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45938053" w:displacedByCustomXml="next"/>
    <w:sdt>
      <w:sdtPr>
        <w:rPr>
          <w:rFonts w:cstheme="minorHAnsi"/>
        </w:rPr>
        <w:id w:val="-262142921"/>
        <w:docPartObj>
          <w:docPartGallery w:val="Cover Pages"/>
          <w:docPartUnique/>
        </w:docPartObj>
      </w:sdtPr>
      <w:sdtEndPr>
        <w:rPr>
          <w:bCs/>
        </w:rPr>
      </w:sdtEndPr>
      <w:sdtContent>
        <w:p w14:paraId="3C3D0687" w14:textId="5F0D5FDE" w:rsidR="006B5A37" w:rsidRPr="00E866BA" w:rsidRDefault="006B5A37" w:rsidP="00C565AB">
          <w:pPr>
            <w:spacing w:after="0"/>
            <w:ind w:left="-709" w:right="-755"/>
            <w:jc w:val="center"/>
            <w:rPr>
              <w:rFonts w:cstheme="minorHAnsi"/>
              <w:b/>
              <w:sz w:val="28"/>
              <w:szCs w:val="28"/>
            </w:rPr>
          </w:pPr>
        </w:p>
        <w:p w14:paraId="3AF63768" w14:textId="77777777" w:rsidR="009E7485" w:rsidRPr="00E866BA" w:rsidRDefault="009E7485" w:rsidP="009E7485">
          <w:pPr>
            <w:spacing w:after="0"/>
            <w:ind w:left="-567" w:right="-755"/>
            <w:jc w:val="center"/>
            <w:rPr>
              <w:b/>
              <w:sz w:val="72"/>
              <w:szCs w:val="32"/>
            </w:rPr>
          </w:pPr>
          <w:r w:rsidRPr="00E866BA">
            <w:rPr>
              <w:b/>
              <w:sz w:val="72"/>
              <w:szCs w:val="32"/>
            </w:rPr>
            <w:t>Stokes Wood Primary School</w:t>
          </w:r>
        </w:p>
        <w:p w14:paraId="12B85B6A" w14:textId="77777777" w:rsidR="009E7485" w:rsidRDefault="009E7485" w:rsidP="009E7485">
          <w:pPr>
            <w:spacing w:after="0"/>
            <w:ind w:left="1701" w:right="-613"/>
            <w:jc w:val="center"/>
            <w:rPr>
              <w:b/>
              <w:sz w:val="32"/>
            </w:rPr>
          </w:pPr>
        </w:p>
        <w:p w14:paraId="4597A1B0" w14:textId="77777777" w:rsidR="009E7485" w:rsidRDefault="009E7485" w:rsidP="009E7485">
          <w:pPr>
            <w:spacing w:after="0"/>
            <w:ind w:right="-613"/>
            <w:jc w:val="center"/>
            <w:rPr>
              <w:rFonts w:ascii="Times New Roman" w:eastAsia="Times New Roman" w:hAnsi="Times New Roman" w:cs="Times New Roman"/>
              <w:i/>
              <w:color w:val="184A22"/>
              <w:sz w:val="24"/>
              <w:szCs w:val="24"/>
              <w:lang w:eastAsia="en-GB"/>
            </w:rPr>
          </w:pPr>
          <w:r>
            <w:rPr>
              <w:noProof/>
              <w:color w:val="184A22"/>
              <w:lang w:eastAsia="en-GB"/>
            </w:rPr>
            <w:drawing>
              <wp:inline distT="0" distB="0" distL="0" distR="0" wp14:anchorId="0E5E6033" wp14:editId="559D426B">
                <wp:extent cx="2318850" cy="2545080"/>
                <wp:effectExtent l="0" t="0" r="5715" b="7620"/>
                <wp:docPr id="11" name="Picture 1" descr="SWPS_COLOUR_RGB_LHTOP_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PS_COLOUR_RGB_LHTOP_2b.jpg"/>
                        <pic:cNvPicPr/>
                      </pic:nvPicPr>
                      <pic:blipFill>
                        <a:blip r:embed="rId11"/>
                        <a:stretch>
                          <a:fillRect/>
                        </a:stretch>
                      </pic:blipFill>
                      <pic:spPr>
                        <a:xfrm>
                          <a:off x="0" y="0"/>
                          <a:ext cx="2318850" cy="2545080"/>
                        </a:xfrm>
                        <a:prstGeom prst="rect">
                          <a:avLst/>
                        </a:prstGeom>
                      </pic:spPr>
                    </pic:pic>
                  </a:graphicData>
                </a:graphic>
              </wp:inline>
            </w:drawing>
          </w:r>
        </w:p>
        <w:p w14:paraId="6522AEE8" w14:textId="77777777" w:rsidR="009E7485" w:rsidRDefault="009E7485" w:rsidP="009E7485">
          <w:pPr>
            <w:spacing w:after="0"/>
            <w:ind w:right="-613"/>
            <w:jc w:val="center"/>
            <w:rPr>
              <w:b/>
              <w:sz w:val="32"/>
            </w:rPr>
          </w:pPr>
          <w:r w:rsidRPr="009E0EA8">
            <w:rPr>
              <w:rFonts w:ascii="Times New Roman" w:eastAsia="Times New Roman" w:hAnsi="Times New Roman" w:cs="Times New Roman"/>
              <w:i/>
              <w:color w:val="184A22"/>
              <w:sz w:val="24"/>
              <w:szCs w:val="24"/>
              <w:lang w:eastAsia="en-GB"/>
            </w:rPr>
            <w:t>What we do today, matters tomorrow.</w:t>
          </w:r>
        </w:p>
        <w:p w14:paraId="7E9CEF8A" w14:textId="198E11B0" w:rsidR="009E7485" w:rsidRDefault="009E7485" w:rsidP="009E7485">
          <w:pPr>
            <w:spacing w:after="0"/>
            <w:ind w:left="1701" w:right="-613"/>
            <w:jc w:val="center"/>
            <w:rPr>
              <w:b/>
              <w:sz w:val="32"/>
            </w:rPr>
          </w:pPr>
          <w:r>
            <w:rPr>
              <w:b/>
              <w:noProof/>
              <w:sz w:val="32"/>
            </w:rPr>
            <mc:AlternateContent>
              <mc:Choice Requires="wps">
                <w:drawing>
                  <wp:anchor distT="0" distB="0" distL="114300" distR="114300" simplePos="0" relativeHeight="251664896" behindDoc="0" locked="0" layoutInCell="1" allowOverlap="1" wp14:anchorId="1F3B1405" wp14:editId="69FBFE36">
                    <wp:simplePos x="0" y="0"/>
                    <wp:positionH relativeFrom="column">
                      <wp:posOffset>62865</wp:posOffset>
                    </wp:positionH>
                    <wp:positionV relativeFrom="paragraph">
                      <wp:posOffset>429260</wp:posOffset>
                    </wp:positionV>
                    <wp:extent cx="5808979" cy="1535715"/>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979" cy="1535715"/>
                            </a:xfrm>
                            <a:prstGeom prst="rect">
                              <a:avLst/>
                            </a:prstGeom>
                            <a:noFill/>
                            <a:ln w="9525">
                              <a:noFill/>
                              <a:miter lim="800000"/>
                              <a:headEnd/>
                              <a:tailEnd/>
                            </a:ln>
                          </wps:spPr>
                          <wps:txbx>
                            <w:txbxContent>
                              <w:p w14:paraId="7BF645C8" w14:textId="77777777" w:rsidR="009E4D13" w:rsidRPr="00F24EEA" w:rsidRDefault="009E4D13" w:rsidP="009E4D13">
                                <w:pPr>
                                  <w:spacing w:after="0"/>
                                  <w:ind w:left="-142" w:right="-128"/>
                                  <w:jc w:val="center"/>
                                  <w:rPr>
                                    <w:rFonts w:ascii="Verdana" w:hAnsi="Verdana"/>
                                    <w:b/>
                                    <w:bCs/>
                                    <w:sz w:val="72"/>
                                    <w:szCs w:val="72"/>
                                  </w:rPr>
                                </w:pPr>
                                <w:r w:rsidRPr="00F24EEA">
                                  <w:rPr>
                                    <w:rFonts w:ascii="Verdana" w:hAnsi="Verdana"/>
                                    <w:b/>
                                    <w:bCs/>
                                    <w:sz w:val="72"/>
                                    <w:szCs w:val="72"/>
                                  </w:rPr>
                                  <w:t>Searching and</w:t>
                                </w:r>
                              </w:p>
                              <w:p w14:paraId="56274105" w14:textId="78CB8E53" w:rsidR="009E7485" w:rsidRPr="00F24EEA" w:rsidRDefault="009E4D13" w:rsidP="009E4D13">
                                <w:pPr>
                                  <w:spacing w:after="0"/>
                                  <w:ind w:left="-142" w:right="-128"/>
                                  <w:jc w:val="center"/>
                                  <w:rPr>
                                    <w:rFonts w:ascii="Verdana" w:hAnsi="Verdana"/>
                                    <w:b/>
                                    <w:bCs/>
                                    <w:sz w:val="72"/>
                                    <w:szCs w:val="72"/>
                                  </w:rPr>
                                </w:pPr>
                                <w:r w:rsidRPr="00F24EEA">
                                  <w:rPr>
                                    <w:rFonts w:ascii="Verdana" w:hAnsi="Verdana"/>
                                    <w:b/>
                                    <w:bCs/>
                                    <w:sz w:val="72"/>
                                    <w:szCs w:val="72"/>
                                  </w:rPr>
                                  <w:t>Confiscation Policy</w:t>
                                </w:r>
                              </w:p>
                            </w:txbxContent>
                          </wps:txbx>
                          <wps:bodyPr rot="0" vert="horz" wrap="square" lIns="91440" tIns="45720" rIns="91440" bIns="45720" anchor="t" anchorCtr="0">
                            <a:noAutofit/>
                          </wps:bodyPr>
                        </wps:wsp>
                      </a:graphicData>
                    </a:graphic>
                  </wp:anchor>
                </w:drawing>
              </mc:Choice>
              <mc:Fallback>
                <w:pict>
                  <v:shapetype w14:anchorId="1F3B1405" id="_x0000_t202" coordsize="21600,21600" o:spt="202" path="m,l,21600r21600,l21600,xe">
                    <v:stroke joinstyle="miter"/>
                    <v:path gradientshapeok="t" o:connecttype="rect"/>
                  </v:shapetype>
                  <v:shape id="Text Box 2" o:spid="_x0000_s1026" type="#_x0000_t202" style="position:absolute;left:0;text-align:left;margin-left:4.95pt;margin-top:33.8pt;width:457.4pt;height:120.9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" filled="f" stroked="f">
                    <v:textbox>
                      <w:txbxContent>
                        <w:p w14:paraId="7BF645C8" w14:textId="77777777" w:rsidR="009E4D13" w:rsidRPr="00F24EEA" w:rsidRDefault="009E4D13" w:rsidP="009E4D13">
                          <w:pPr>
                            <w:spacing w:after="0"/>
                            <w:ind w:left="-142" w:right="-128"/>
                            <w:jc w:val="center"/>
                            <w:rPr>
                              <w:rFonts w:ascii="Verdana" w:hAnsi="Verdana"/>
                              <w:b/>
                              <w:bCs/>
                              <w:sz w:val="72"/>
                              <w:szCs w:val="72"/>
                            </w:rPr>
                          </w:pPr>
                          <w:r w:rsidRPr="00F24EEA">
                            <w:rPr>
                              <w:rFonts w:ascii="Verdana" w:hAnsi="Verdana"/>
                              <w:b/>
                              <w:bCs/>
                              <w:sz w:val="72"/>
                              <w:szCs w:val="72"/>
                            </w:rPr>
                            <w:t>Searching and</w:t>
                          </w:r>
                        </w:p>
                        <w:p w14:paraId="56274105" w14:textId="78CB8E53" w:rsidR="009E7485" w:rsidRPr="00F24EEA" w:rsidRDefault="009E4D13" w:rsidP="009E4D13">
                          <w:pPr>
                            <w:spacing w:after="0"/>
                            <w:ind w:left="-142" w:right="-128"/>
                            <w:jc w:val="center"/>
                            <w:rPr>
                              <w:rFonts w:ascii="Verdana" w:hAnsi="Verdana"/>
                              <w:b/>
                              <w:bCs/>
                              <w:sz w:val="72"/>
                              <w:szCs w:val="72"/>
                            </w:rPr>
                          </w:pPr>
                          <w:r w:rsidRPr="00F24EEA">
                            <w:rPr>
                              <w:rFonts w:ascii="Verdana" w:hAnsi="Verdana"/>
                              <w:b/>
                              <w:bCs/>
                              <w:sz w:val="72"/>
                              <w:szCs w:val="72"/>
                            </w:rPr>
                            <w:t>Confiscation Policy</w:t>
                          </w:r>
                        </w:p>
                      </w:txbxContent>
                    </v:textbox>
                    <w10:wrap type="square"/>
                  </v:shape>
                </w:pict>
              </mc:Fallback>
            </mc:AlternateContent>
          </w:r>
        </w:p>
        <w:p w14:paraId="5F67A890" w14:textId="77777777" w:rsidR="009E7485" w:rsidRDefault="009E7485" w:rsidP="009E7485">
          <w:pPr>
            <w:pStyle w:val="Default"/>
            <w:ind w:left="-567" w:right="-472"/>
            <w:jc w:val="center"/>
            <w:rPr>
              <w:rFonts w:asciiTheme="minorHAnsi" w:hAnsiTheme="minorHAnsi"/>
              <w:sz w:val="26"/>
              <w:szCs w:val="26"/>
            </w:rPr>
          </w:pPr>
        </w:p>
        <w:p w14:paraId="5F4CEE8C" w14:textId="77777777" w:rsidR="009E7485" w:rsidRDefault="009E7485" w:rsidP="009E7485">
          <w:pPr>
            <w:pStyle w:val="Default"/>
            <w:ind w:left="-567" w:right="-472"/>
            <w:jc w:val="center"/>
            <w:rPr>
              <w:rFonts w:asciiTheme="minorHAnsi" w:hAnsiTheme="minorHAnsi"/>
              <w:sz w:val="26"/>
              <w:szCs w:val="26"/>
            </w:rPr>
          </w:pPr>
        </w:p>
        <w:p w14:paraId="406F7E18" w14:textId="77777777" w:rsidR="009E7485" w:rsidRDefault="009E7485" w:rsidP="009E7485">
          <w:pPr>
            <w:pStyle w:val="Default"/>
            <w:ind w:left="-567" w:right="-472"/>
            <w:jc w:val="center"/>
            <w:rPr>
              <w:rFonts w:asciiTheme="minorHAnsi" w:hAnsiTheme="minorHAnsi"/>
              <w:sz w:val="26"/>
              <w:szCs w:val="26"/>
            </w:rPr>
          </w:pPr>
        </w:p>
        <w:p w14:paraId="03DA5674" w14:textId="77777777" w:rsidR="009E7485" w:rsidRDefault="009E7485" w:rsidP="009E7485">
          <w:pPr>
            <w:pStyle w:val="Default"/>
            <w:ind w:left="-567" w:right="-472"/>
            <w:jc w:val="center"/>
            <w:rPr>
              <w:rFonts w:asciiTheme="minorHAnsi" w:hAnsiTheme="minorHAnsi"/>
              <w:sz w:val="26"/>
              <w:szCs w:val="26"/>
            </w:rPr>
          </w:pPr>
        </w:p>
        <w:p w14:paraId="4C7AD8D2" w14:textId="77777777" w:rsidR="009E7485" w:rsidRDefault="009E7485" w:rsidP="009E7485">
          <w:pPr>
            <w:pStyle w:val="Default"/>
            <w:ind w:left="-567" w:right="-472"/>
            <w:jc w:val="center"/>
            <w:rPr>
              <w:rFonts w:asciiTheme="minorHAnsi" w:hAnsiTheme="minorHAnsi"/>
              <w:sz w:val="26"/>
              <w:szCs w:val="26"/>
            </w:rPr>
          </w:pPr>
        </w:p>
        <w:p w14:paraId="7781E048" w14:textId="77777777" w:rsidR="009E7485" w:rsidRDefault="009E7485" w:rsidP="009E7485">
          <w:pPr>
            <w:pStyle w:val="Default"/>
            <w:ind w:left="-567" w:right="-472"/>
            <w:jc w:val="center"/>
            <w:rPr>
              <w:rFonts w:asciiTheme="minorHAnsi" w:hAnsiTheme="minorHAnsi"/>
              <w:sz w:val="26"/>
              <w:szCs w:val="26"/>
            </w:rPr>
          </w:pPr>
        </w:p>
        <w:p w14:paraId="51C080FE" w14:textId="77777777" w:rsidR="009E7485" w:rsidRPr="000541D3" w:rsidRDefault="009E7485" w:rsidP="009E7485">
          <w:pPr>
            <w:pStyle w:val="Default"/>
            <w:ind w:left="-567" w:right="-472"/>
            <w:jc w:val="center"/>
            <w:rPr>
              <w:rFonts w:asciiTheme="minorHAnsi" w:hAnsiTheme="minorHAnsi"/>
              <w:sz w:val="26"/>
              <w:szCs w:val="26"/>
            </w:rPr>
          </w:pPr>
        </w:p>
        <w:tbl>
          <w:tblPr>
            <w:tblStyle w:val="TableGridLight"/>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127"/>
            <w:gridCol w:w="2160"/>
            <w:gridCol w:w="1984"/>
            <w:gridCol w:w="1526"/>
          </w:tblGrid>
          <w:tr w:rsidR="009E7485" w:rsidRPr="009A2503" w14:paraId="1972291A" w14:textId="77777777" w:rsidTr="00574509">
            <w:trPr>
              <w:tblHeader/>
            </w:trPr>
            <w:tc>
              <w:tcPr>
                <w:tcW w:w="2835" w:type="dxa"/>
              </w:tcPr>
              <w:p w14:paraId="6DD12E75" w14:textId="77777777" w:rsidR="009E7485" w:rsidRPr="009A2503" w:rsidRDefault="009E7485" w:rsidP="00574509">
                <w:pPr>
                  <w:ind w:right="-613"/>
                  <w:rPr>
                    <w:b/>
                    <w:szCs w:val="16"/>
                  </w:rPr>
                </w:pPr>
                <w:r w:rsidRPr="009A2503">
                  <w:rPr>
                    <w:b/>
                    <w:szCs w:val="16"/>
                  </w:rPr>
                  <w:t>Policy Date:</w:t>
                </w:r>
              </w:p>
            </w:tc>
            <w:tc>
              <w:tcPr>
                <w:tcW w:w="2127" w:type="dxa"/>
              </w:tcPr>
              <w:p w14:paraId="0CF02370" w14:textId="22E5755D" w:rsidR="009E7485" w:rsidRPr="009A2503" w:rsidRDefault="009E4D13" w:rsidP="00574509">
                <w:pPr>
                  <w:ind w:right="-613"/>
                  <w:rPr>
                    <w:bCs/>
                    <w:szCs w:val="16"/>
                  </w:rPr>
                </w:pPr>
                <w:r>
                  <w:rPr>
                    <w:bCs/>
                    <w:szCs w:val="16"/>
                  </w:rPr>
                  <w:t>24</w:t>
                </w:r>
                <w:r w:rsidRPr="009E4D13">
                  <w:rPr>
                    <w:bCs/>
                    <w:szCs w:val="16"/>
                    <w:vertAlign w:val="superscript"/>
                  </w:rPr>
                  <w:t>th</w:t>
                </w:r>
                <w:r w:rsidR="009E7485">
                  <w:rPr>
                    <w:bCs/>
                    <w:szCs w:val="16"/>
                  </w:rPr>
                  <w:t xml:space="preserve"> </w:t>
                </w:r>
                <w:r w:rsidR="009E7485" w:rsidRPr="009A2503">
                  <w:rPr>
                    <w:bCs/>
                    <w:szCs w:val="16"/>
                  </w:rPr>
                  <w:t>September 202</w:t>
                </w:r>
                <w:r w:rsidR="009E7485">
                  <w:rPr>
                    <w:bCs/>
                    <w:szCs w:val="16"/>
                  </w:rPr>
                  <w:t>3</w:t>
                </w:r>
              </w:p>
            </w:tc>
            <w:tc>
              <w:tcPr>
                <w:tcW w:w="2160" w:type="dxa"/>
              </w:tcPr>
              <w:p w14:paraId="738C2693" w14:textId="77777777" w:rsidR="009E7485" w:rsidRPr="009A2503" w:rsidRDefault="009E7485" w:rsidP="00574509">
                <w:pPr>
                  <w:ind w:right="-613"/>
                  <w:rPr>
                    <w:bCs/>
                    <w:szCs w:val="16"/>
                  </w:rPr>
                </w:pPr>
                <w:r>
                  <w:rPr>
                    <w:bCs/>
                    <w:szCs w:val="16"/>
                  </w:rPr>
                  <w:t>Version</w:t>
                </w:r>
              </w:p>
            </w:tc>
            <w:tc>
              <w:tcPr>
                <w:tcW w:w="1984" w:type="dxa"/>
              </w:tcPr>
              <w:p w14:paraId="62B0B9A8" w14:textId="39FA3AC6" w:rsidR="009E7485" w:rsidRPr="009A2503" w:rsidRDefault="009E7485" w:rsidP="00574509">
                <w:pPr>
                  <w:ind w:right="-613"/>
                  <w:rPr>
                    <w:bCs/>
                    <w:szCs w:val="16"/>
                  </w:rPr>
                </w:pPr>
                <w:r>
                  <w:rPr>
                    <w:bCs/>
                    <w:szCs w:val="16"/>
                  </w:rPr>
                  <w:t>1.</w:t>
                </w:r>
                <w:r w:rsidR="009E4D13">
                  <w:rPr>
                    <w:bCs/>
                    <w:szCs w:val="16"/>
                  </w:rPr>
                  <w:t>2</w:t>
                </w:r>
              </w:p>
            </w:tc>
            <w:tc>
              <w:tcPr>
                <w:tcW w:w="1526" w:type="dxa"/>
                <w:shd w:val="clear" w:color="auto" w:fill="000000" w:themeFill="text1"/>
              </w:tcPr>
              <w:p w14:paraId="30CF3D5F" w14:textId="77777777" w:rsidR="009E7485" w:rsidRPr="009A2503" w:rsidRDefault="009E7485" w:rsidP="00574509">
                <w:pPr>
                  <w:ind w:right="-613"/>
                  <w:rPr>
                    <w:bCs/>
                    <w:szCs w:val="16"/>
                  </w:rPr>
                </w:pPr>
              </w:p>
            </w:tc>
          </w:tr>
          <w:tr w:rsidR="009E7485" w:rsidRPr="009A2503" w14:paraId="52236A29" w14:textId="77777777" w:rsidTr="00574509">
            <w:trPr>
              <w:tblHeader/>
            </w:trPr>
            <w:tc>
              <w:tcPr>
                <w:tcW w:w="2835" w:type="dxa"/>
              </w:tcPr>
              <w:p w14:paraId="4B9F77C7" w14:textId="77777777" w:rsidR="009E7485" w:rsidRPr="009A2503" w:rsidRDefault="009E7485" w:rsidP="00574509">
                <w:pPr>
                  <w:ind w:right="-613"/>
                  <w:rPr>
                    <w:b/>
                    <w:szCs w:val="16"/>
                  </w:rPr>
                </w:pPr>
                <w:r w:rsidRPr="009A2503">
                  <w:rPr>
                    <w:b/>
                    <w:szCs w:val="16"/>
                  </w:rPr>
                  <w:t>Policy Review Date:</w:t>
                </w:r>
              </w:p>
            </w:tc>
            <w:tc>
              <w:tcPr>
                <w:tcW w:w="2127" w:type="dxa"/>
              </w:tcPr>
              <w:p w14:paraId="3FC2E303" w14:textId="68090FC0" w:rsidR="009E7485" w:rsidRPr="009A2503" w:rsidRDefault="009E7485" w:rsidP="00574509">
                <w:pPr>
                  <w:ind w:right="-613"/>
                  <w:rPr>
                    <w:bCs/>
                    <w:szCs w:val="16"/>
                  </w:rPr>
                </w:pPr>
                <w:r>
                  <w:rPr>
                    <w:bCs/>
                    <w:szCs w:val="16"/>
                  </w:rPr>
                  <w:t>September 202</w:t>
                </w:r>
                <w:r w:rsidR="009E4D13">
                  <w:rPr>
                    <w:bCs/>
                    <w:szCs w:val="16"/>
                  </w:rPr>
                  <w:t>6</w:t>
                </w:r>
              </w:p>
            </w:tc>
            <w:tc>
              <w:tcPr>
                <w:tcW w:w="2160" w:type="dxa"/>
              </w:tcPr>
              <w:p w14:paraId="328BBC23" w14:textId="77777777" w:rsidR="009E7485" w:rsidRDefault="009E7485" w:rsidP="00574509">
                <w:pPr>
                  <w:ind w:right="-613"/>
                  <w:rPr>
                    <w:bCs/>
                    <w:szCs w:val="16"/>
                  </w:rPr>
                </w:pPr>
                <w:r>
                  <w:rPr>
                    <w:bCs/>
                    <w:szCs w:val="16"/>
                  </w:rPr>
                  <w:t xml:space="preserve">Jane Gadsby </w:t>
                </w:r>
              </w:p>
            </w:tc>
            <w:tc>
              <w:tcPr>
                <w:tcW w:w="1984" w:type="dxa"/>
              </w:tcPr>
              <w:p w14:paraId="35BD6095" w14:textId="77777777" w:rsidR="009E7485" w:rsidRPr="00834BF9" w:rsidRDefault="009E7485" w:rsidP="00574509">
                <w:pPr>
                  <w:ind w:right="-613"/>
                  <w:rPr>
                    <w:bCs/>
                    <w:color w:val="FF0000"/>
                    <w:szCs w:val="16"/>
                  </w:rPr>
                </w:pPr>
                <w:r w:rsidRPr="00834BF9">
                  <w:rPr>
                    <w:bCs/>
                    <w:color w:val="FF0000"/>
                    <w:szCs w:val="16"/>
                  </w:rPr>
                  <w:t>Signature</w:t>
                </w:r>
              </w:p>
            </w:tc>
            <w:tc>
              <w:tcPr>
                <w:tcW w:w="1526" w:type="dxa"/>
              </w:tcPr>
              <w:p w14:paraId="3D2F141D" w14:textId="77777777" w:rsidR="009E7485" w:rsidRPr="00834BF9" w:rsidRDefault="009E7485" w:rsidP="00574509">
                <w:pPr>
                  <w:ind w:right="-613"/>
                  <w:rPr>
                    <w:bCs/>
                    <w:color w:val="FF0000"/>
                    <w:szCs w:val="16"/>
                  </w:rPr>
                </w:pPr>
                <w:r w:rsidRPr="00834BF9">
                  <w:rPr>
                    <w:bCs/>
                    <w:color w:val="FF0000"/>
                    <w:szCs w:val="16"/>
                  </w:rPr>
                  <w:t>Date</w:t>
                </w:r>
              </w:p>
            </w:tc>
          </w:tr>
          <w:tr w:rsidR="009E7485" w:rsidRPr="009A2503" w14:paraId="2F455200" w14:textId="77777777" w:rsidTr="00574509">
            <w:trPr>
              <w:tblHeader/>
            </w:trPr>
            <w:tc>
              <w:tcPr>
                <w:tcW w:w="2835" w:type="dxa"/>
              </w:tcPr>
              <w:p w14:paraId="33AC87A1" w14:textId="77777777" w:rsidR="009E7485" w:rsidRPr="009A2503" w:rsidRDefault="009E7485" w:rsidP="00574509">
                <w:pPr>
                  <w:ind w:right="-613"/>
                  <w:rPr>
                    <w:b/>
                    <w:szCs w:val="16"/>
                  </w:rPr>
                </w:pPr>
                <w:r w:rsidRPr="009A2503">
                  <w:rPr>
                    <w:b/>
                    <w:szCs w:val="16"/>
                  </w:rPr>
                  <w:t>Ratified by Governing Body:</w:t>
                </w:r>
              </w:p>
            </w:tc>
            <w:tc>
              <w:tcPr>
                <w:tcW w:w="4287" w:type="dxa"/>
                <w:gridSpan w:val="2"/>
              </w:tcPr>
              <w:p w14:paraId="7CDBF211" w14:textId="77777777" w:rsidR="009E7485" w:rsidRDefault="009E7485" w:rsidP="00574509">
                <w:pPr>
                  <w:ind w:right="-613"/>
                  <w:rPr>
                    <w:bCs/>
                    <w:szCs w:val="16"/>
                  </w:rPr>
                </w:pPr>
                <w:r w:rsidRPr="00834BF9">
                  <w:rPr>
                    <w:bCs/>
                    <w:color w:val="FF0000"/>
                    <w:szCs w:val="16"/>
                  </w:rPr>
                  <w:t>NAME</w:t>
                </w:r>
              </w:p>
            </w:tc>
            <w:tc>
              <w:tcPr>
                <w:tcW w:w="1984" w:type="dxa"/>
              </w:tcPr>
              <w:p w14:paraId="1CE27A6D" w14:textId="77777777" w:rsidR="009E7485" w:rsidRPr="00834BF9" w:rsidRDefault="009E7485" w:rsidP="00574509">
                <w:pPr>
                  <w:ind w:right="-613"/>
                  <w:rPr>
                    <w:bCs/>
                    <w:color w:val="FF0000"/>
                    <w:szCs w:val="16"/>
                  </w:rPr>
                </w:pPr>
                <w:r w:rsidRPr="00834BF9">
                  <w:rPr>
                    <w:bCs/>
                    <w:color w:val="FF0000"/>
                    <w:szCs w:val="16"/>
                  </w:rPr>
                  <w:t>Signature</w:t>
                </w:r>
              </w:p>
            </w:tc>
            <w:tc>
              <w:tcPr>
                <w:tcW w:w="1526" w:type="dxa"/>
              </w:tcPr>
              <w:p w14:paraId="377F7201" w14:textId="77777777" w:rsidR="009E7485" w:rsidRPr="00834BF9" w:rsidRDefault="009E7485" w:rsidP="00574509">
                <w:pPr>
                  <w:ind w:right="-613"/>
                  <w:rPr>
                    <w:bCs/>
                    <w:color w:val="FF0000"/>
                    <w:szCs w:val="16"/>
                  </w:rPr>
                </w:pPr>
                <w:r w:rsidRPr="00834BF9">
                  <w:rPr>
                    <w:bCs/>
                    <w:color w:val="FF0000"/>
                    <w:szCs w:val="16"/>
                  </w:rPr>
                  <w:t>Date</w:t>
                </w:r>
              </w:p>
            </w:tc>
          </w:tr>
        </w:tbl>
        <w:p w14:paraId="444FA930" w14:textId="30C68603" w:rsidR="006B5A37" w:rsidRPr="00D3614D" w:rsidRDefault="006B5A37" w:rsidP="00C565AB">
          <w:pPr>
            <w:spacing w:after="0"/>
            <w:ind w:left="-709" w:right="-755"/>
            <w:rPr>
              <w:rFonts w:cstheme="minorHAnsi"/>
              <w:b/>
              <w:sz w:val="32"/>
            </w:rPr>
          </w:pPr>
        </w:p>
        <w:bookmarkEnd w:id="0"/>
        <w:p w14:paraId="3F1A7E70" w14:textId="23081560" w:rsidR="006B5A37" w:rsidRDefault="006B5A37" w:rsidP="00C565AB">
          <w:pPr>
            <w:spacing w:after="0"/>
            <w:ind w:left="-709" w:right="-755"/>
            <w:rPr>
              <w:rFonts w:cstheme="minorHAnsi"/>
              <w:b/>
              <w:sz w:val="32"/>
            </w:rPr>
          </w:pPr>
        </w:p>
        <w:p w14:paraId="083089B5" w14:textId="77777777" w:rsidR="00F24EEA" w:rsidRDefault="00F24EEA" w:rsidP="00C565AB">
          <w:pPr>
            <w:spacing w:after="0"/>
            <w:ind w:left="-709" w:right="-755"/>
            <w:rPr>
              <w:rFonts w:cstheme="minorHAnsi"/>
              <w:b/>
              <w:sz w:val="32"/>
            </w:rPr>
          </w:pPr>
        </w:p>
        <w:p w14:paraId="5AC410C1" w14:textId="77777777" w:rsidR="00F24EEA" w:rsidRPr="00D3614D" w:rsidRDefault="00F24EEA" w:rsidP="00C565AB">
          <w:pPr>
            <w:spacing w:after="0"/>
            <w:ind w:left="-709" w:right="-755"/>
            <w:rPr>
              <w:rFonts w:cstheme="minorHAnsi"/>
              <w:b/>
              <w:sz w:val="32"/>
            </w:rPr>
          </w:pPr>
        </w:p>
        <w:p w14:paraId="0828BC99" w14:textId="1DD80051" w:rsidR="00467F5F" w:rsidRDefault="00467F5F" w:rsidP="00C565AB">
          <w:pPr>
            <w:spacing w:after="0"/>
            <w:ind w:left="-709" w:right="-755"/>
            <w:rPr>
              <w:rFonts w:cstheme="minorHAnsi"/>
              <w:b/>
              <w:sz w:val="32"/>
            </w:rPr>
          </w:pPr>
        </w:p>
        <w:p w14:paraId="499AAD82" w14:textId="77777777" w:rsidR="00267B73" w:rsidRDefault="00267B73" w:rsidP="00F24EEA">
          <w:pPr>
            <w:spacing w:after="0"/>
            <w:ind w:right="-755"/>
            <w:rPr>
              <w:rFonts w:cstheme="minorHAnsi"/>
              <w:b/>
              <w:sz w:val="28"/>
              <w:szCs w:val="28"/>
            </w:rPr>
          </w:pPr>
          <w:bookmarkStart w:id="1" w:name="_Hlk145946190"/>
        </w:p>
        <w:p w14:paraId="1BE34C74" w14:textId="7FCBD441" w:rsidR="005554C0" w:rsidRDefault="009C14B2" w:rsidP="00C565AB">
          <w:pPr>
            <w:spacing w:after="0"/>
            <w:ind w:left="-284" w:right="-755"/>
            <w:rPr>
              <w:rFonts w:cstheme="minorHAnsi"/>
              <w:b/>
              <w:sz w:val="28"/>
              <w:szCs w:val="28"/>
            </w:rPr>
          </w:pPr>
          <w:r w:rsidRPr="00D3614D">
            <w:rPr>
              <w:rFonts w:cstheme="minorHAnsi"/>
              <w:b/>
              <w:sz w:val="28"/>
              <w:szCs w:val="28"/>
            </w:rPr>
            <w:t>Contents Page</w:t>
          </w:r>
        </w:p>
        <w:p w14:paraId="3CE0D6A1" w14:textId="77777777" w:rsidR="009E7485" w:rsidRPr="00D3614D" w:rsidRDefault="009E7485" w:rsidP="00C565AB">
          <w:pPr>
            <w:spacing w:after="0"/>
            <w:ind w:left="-284" w:right="-755"/>
            <w:rPr>
              <w:rFonts w:cstheme="minorHAnsi"/>
              <w:b/>
              <w:sz w:val="28"/>
              <w:szCs w:val="28"/>
            </w:rPr>
          </w:pPr>
        </w:p>
        <w:tbl>
          <w:tblPr>
            <w:tblStyle w:val="TableGrid"/>
            <w:tblpPr w:leftFromText="180" w:rightFromText="180" w:vertAnchor="text" w:horzAnchor="margin" w:tblpXSpec="center" w:tblpY="68"/>
            <w:tblW w:w="10348" w:type="dxa"/>
            <w:tblLook w:val="04A0" w:firstRow="1" w:lastRow="0" w:firstColumn="1" w:lastColumn="0" w:noHBand="0" w:noVBand="1"/>
          </w:tblPr>
          <w:tblGrid>
            <w:gridCol w:w="9101"/>
            <w:gridCol w:w="1247"/>
          </w:tblGrid>
          <w:tr w:rsidR="009E7485" w:rsidRPr="00D3614D" w14:paraId="626FC470" w14:textId="77777777" w:rsidTr="00574509">
            <w:tc>
              <w:tcPr>
                <w:tcW w:w="9101" w:type="dxa"/>
                <w:tcBorders>
                  <w:top w:val="single" w:sz="4" w:space="0" w:color="auto"/>
                  <w:left w:val="single" w:sz="4" w:space="0" w:color="auto"/>
                </w:tcBorders>
              </w:tcPr>
              <w:p w14:paraId="0CD0F662" w14:textId="77777777" w:rsidR="009E7485" w:rsidRPr="001832B8" w:rsidRDefault="009E7485" w:rsidP="00574509">
                <w:pPr>
                  <w:ind w:right="-755"/>
                  <w:rPr>
                    <w:rFonts w:cstheme="minorHAnsi"/>
                    <w:b/>
                    <w:sz w:val="24"/>
                    <w:szCs w:val="24"/>
                  </w:rPr>
                </w:pPr>
                <w:r w:rsidRPr="001832B8">
                  <w:rPr>
                    <w:rFonts w:cstheme="minorHAnsi"/>
                    <w:b/>
                    <w:sz w:val="24"/>
                    <w:szCs w:val="24"/>
                  </w:rPr>
                  <w:t>Item</w:t>
                </w:r>
              </w:p>
            </w:tc>
            <w:tc>
              <w:tcPr>
                <w:tcW w:w="1247" w:type="dxa"/>
                <w:tcBorders>
                  <w:top w:val="single" w:sz="4" w:space="0" w:color="auto"/>
                </w:tcBorders>
              </w:tcPr>
              <w:p w14:paraId="4788B40A" w14:textId="77777777" w:rsidR="009E7485" w:rsidRPr="00D3614D" w:rsidRDefault="009E7485" w:rsidP="00574509">
                <w:pPr>
                  <w:ind w:right="-76"/>
                  <w:jc w:val="center"/>
                  <w:rPr>
                    <w:rFonts w:cstheme="minorHAnsi"/>
                    <w:b/>
                    <w:sz w:val="23"/>
                    <w:szCs w:val="23"/>
                  </w:rPr>
                </w:pPr>
                <w:r w:rsidRPr="00D3614D">
                  <w:rPr>
                    <w:rFonts w:cstheme="minorHAnsi"/>
                    <w:b/>
                    <w:sz w:val="23"/>
                    <w:szCs w:val="23"/>
                  </w:rPr>
                  <w:t>Page No.</w:t>
                </w:r>
              </w:p>
            </w:tc>
          </w:tr>
          <w:tr w:rsidR="009E7485" w:rsidRPr="008F7241" w14:paraId="17D699F9" w14:textId="77777777" w:rsidTr="00574509">
            <w:tc>
              <w:tcPr>
                <w:tcW w:w="9101" w:type="dxa"/>
              </w:tcPr>
              <w:p w14:paraId="74CFF099" w14:textId="2BD18A9D" w:rsidR="009E7485" w:rsidRPr="008F7241" w:rsidRDefault="00F24EEA" w:rsidP="00574509">
                <w:pPr>
                  <w:ind w:right="-755"/>
                  <w:rPr>
                    <w:rFonts w:cstheme="minorHAnsi"/>
                    <w:bCs/>
                    <w:sz w:val="24"/>
                    <w:szCs w:val="24"/>
                  </w:rPr>
                </w:pPr>
                <w:r>
                  <w:rPr>
                    <w:rFonts w:cstheme="minorHAnsi"/>
                    <w:bCs/>
                    <w:sz w:val="24"/>
                    <w:szCs w:val="24"/>
                  </w:rPr>
                  <w:t xml:space="preserve">Background </w:t>
                </w:r>
              </w:p>
            </w:tc>
            <w:tc>
              <w:tcPr>
                <w:tcW w:w="1247" w:type="dxa"/>
              </w:tcPr>
              <w:p w14:paraId="684E1DB5" w14:textId="5A52D928" w:rsidR="009E7485" w:rsidRPr="008F7241" w:rsidRDefault="00F24EEA" w:rsidP="00574509">
                <w:pPr>
                  <w:ind w:right="-76"/>
                  <w:jc w:val="center"/>
                  <w:rPr>
                    <w:rFonts w:cstheme="minorHAnsi"/>
                    <w:sz w:val="24"/>
                    <w:szCs w:val="24"/>
                  </w:rPr>
                </w:pPr>
                <w:r>
                  <w:rPr>
                    <w:rFonts w:cstheme="minorHAnsi"/>
                    <w:sz w:val="24"/>
                    <w:szCs w:val="24"/>
                  </w:rPr>
                  <w:t>2</w:t>
                </w:r>
              </w:p>
            </w:tc>
          </w:tr>
          <w:tr w:rsidR="009E7485" w:rsidRPr="008F7241" w14:paraId="2BAE47D5" w14:textId="77777777" w:rsidTr="00574509">
            <w:tc>
              <w:tcPr>
                <w:tcW w:w="9101" w:type="dxa"/>
              </w:tcPr>
              <w:p w14:paraId="1EDDAA8B" w14:textId="2E853A5D" w:rsidR="009E7485" w:rsidRPr="008F7241" w:rsidRDefault="00F24EEA" w:rsidP="00574509">
                <w:pPr>
                  <w:ind w:right="-755"/>
                  <w:rPr>
                    <w:rFonts w:cstheme="minorHAnsi"/>
                    <w:bCs/>
                    <w:sz w:val="24"/>
                    <w:szCs w:val="24"/>
                  </w:rPr>
                </w:pPr>
                <w:r>
                  <w:rPr>
                    <w:rFonts w:cstheme="minorHAnsi"/>
                    <w:bCs/>
                    <w:sz w:val="24"/>
                    <w:szCs w:val="24"/>
                  </w:rPr>
                  <w:t xml:space="preserve">Policy Objectives </w:t>
                </w:r>
                <w:r w:rsidR="009E7485" w:rsidRPr="008F7241">
                  <w:rPr>
                    <w:rFonts w:cstheme="minorHAnsi"/>
                    <w:bCs/>
                    <w:sz w:val="24"/>
                    <w:szCs w:val="24"/>
                  </w:rPr>
                  <w:t xml:space="preserve"> </w:t>
                </w:r>
              </w:p>
            </w:tc>
            <w:tc>
              <w:tcPr>
                <w:tcW w:w="1247" w:type="dxa"/>
              </w:tcPr>
              <w:p w14:paraId="38E45C1B" w14:textId="3892AF34" w:rsidR="009E7485" w:rsidRPr="008F7241" w:rsidRDefault="00F24EEA" w:rsidP="00574509">
                <w:pPr>
                  <w:ind w:right="-76"/>
                  <w:jc w:val="center"/>
                  <w:rPr>
                    <w:rFonts w:cstheme="minorHAnsi"/>
                    <w:sz w:val="24"/>
                    <w:szCs w:val="24"/>
                  </w:rPr>
                </w:pPr>
                <w:r>
                  <w:rPr>
                    <w:rFonts w:cstheme="minorHAnsi"/>
                    <w:sz w:val="24"/>
                    <w:szCs w:val="24"/>
                  </w:rPr>
                  <w:t>2</w:t>
                </w:r>
              </w:p>
            </w:tc>
          </w:tr>
          <w:tr w:rsidR="009E7485" w:rsidRPr="008F7241" w14:paraId="44237948" w14:textId="77777777" w:rsidTr="00574509">
            <w:tc>
              <w:tcPr>
                <w:tcW w:w="9101" w:type="dxa"/>
              </w:tcPr>
              <w:p w14:paraId="58068FEB" w14:textId="2D9C9901" w:rsidR="009E7485" w:rsidRPr="008F7241" w:rsidRDefault="00F24EEA" w:rsidP="00574509">
                <w:pPr>
                  <w:ind w:right="-755"/>
                  <w:rPr>
                    <w:rFonts w:cstheme="minorHAnsi"/>
                    <w:bCs/>
                    <w:sz w:val="24"/>
                    <w:szCs w:val="24"/>
                  </w:rPr>
                </w:pPr>
                <w:r>
                  <w:rPr>
                    <w:rFonts w:cstheme="minorHAnsi"/>
                    <w:bCs/>
                    <w:sz w:val="24"/>
                    <w:szCs w:val="24"/>
                  </w:rPr>
                  <w:t xml:space="preserve">Searching </w:t>
                </w:r>
              </w:p>
            </w:tc>
            <w:tc>
              <w:tcPr>
                <w:tcW w:w="1247" w:type="dxa"/>
              </w:tcPr>
              <w:p w14:paraId="0ECC0689" w14:textId="6E582A3D" w:rsidR="009E7485" w:rsidRPr="008F7241" w:rsidRDefault="00F24EEA" w:rsidP="00F24EEA">
                <w:pPr>
                  <w:ind w:right="-76"/>
                  <w:jc w:val="center"/>
                  <w:rPr>
                    <w:rFonts w:cstheme="minorHAnsi"/>
                    <w:sz w:val="24"/>
                    <w:szCs w:val="24"/>
                  </w:rPr>
                </w:pPr>
                <w:r>
                  <w:rPr>
                    <w:rFonts w:cstheme="minorHAnsi"/>
                    <w:sz w:val="24"/>
                    <w:szCs w:val="24"/>
                  </w:rPr>
                  <w:t>2</w:t>
                </w:r>
              </w:p>
            </w:tc>
          </w:tr>
          <w:tr w:rsidR="009E7485" w:rsidRPr="008F7241" w14:paraId="49CF8D39" w14:textId="77777777" w:rsidTr="00574509">
            <w:tc>
              <w:tcPr>
                <w:tcW w:w="9101" w:type="dxa"/>
              </w:tcPr>
              <w:p w14:paraId="2E1EC3A8" w14:textId="77777777" w:rsidR="00F24EEA" w:rsidRDefault="00F24EEA" w:rsidP="00574509">
                <w:pPr>
                  <w:ind w:right="-755"/>
                  <w:rPr>
                    <w:rFonts w:cstheme="minorHAnsi"/>
                    <w:bCs/>
                    <w:sz w:val="24"/>
                    <w:szCs w:val="24"/>
                  </w:rPr>
                </w:pPr>
                <w:r w:rsidRPr="00F24EEA">
                  <w:rPr>
                    <w:rFonts w:cstheme="minorHAnsi"/>
                    <w:bCs/>
                    <w:sz w:val="24"/>
                    <w:szCs w:val="24"/>
                  </w:rPr>
                  <w:t>The role of the Headteacher, the Designated Safeguarding Lead and Authorised Members</w:t>
                </w:r>
              </w:p>
              <w:p w14:paraId="1FF08BE3" w14:textId="6D44D181" w:rsidR="009E7485" w:rsidRPr="008F7241" w:rsidRDefault="00F24EEA" w:rsidP="00574509">
                <w:pPr>
                  <w:ind w:right="-755"/>
                  <w:rPr>
                    <w:rFonts w:cstheme="minorHAnsi"/>
                    <w:bCs/>
                    <w:sz w:val="24"/>
                    <w:szCs w:val="24"/>
                  </w:rPr>
                </w:pPr>
                <w:r w:rsidRPr="00F24EEA">
                  <w:rPr>
                    <w:rFonts w:cstheme="minorHAnsi"/>
                    <w:bCs/>
                    <w:sz w:val="24"/>
                    <w:szCs w:val="24"/>
                  </w:rPr>
                  <w:t>of Staff</w:t>
                </w:r>
              </w:p>
            </w:tc>
            <w:tc>
              <w:tcPr>
                <w:tcW w:w="1247" w:type="dxa"/>
              </w:tcPr>
              <w:p w14:paraId="6A3336F0" w14:textId="475969E2" w:rsidR="009E7485" w:rsidRPr="008F7241" w:rsidRDefault="00F24EEA" w:rsidP="00574509">
                <w:pPr>
                  <w:ind w:right="-76"/>
                  <w:jc w:val="center"/>
                  <w:rPr>
                    <w:rFonts w:cstheme="minorHAnsi"/>
                    <w:sz w:val="24"/>
                    <w:szCs w:val="24"/>
                  </w:rPr>
                </w:pPr>
                <w:r>
                  <w:rPr>
                    <w:rFonts w:cstheme="minorHAnsi"/>
                    <w:sz w:val="24"/>
                    <w:szCs w:val="24"/>
                  </w:rPr>
                  <w:t>3</w:t>
                </w:r>
              </w:p>
            </w:tc>
          </w:tr>
          <w:tr w:rsidR="009E7485" w:rsidRPr="008F7241" w14:paraId="5DDF2073" w14:textId="77777777" w:rsidTr="00574509">
            <w:trPr>
              <w:trHeight w:val="216"/>
            </w:trPr>
            <w:tc>
              <w:tcPr>
                <w:tcW w:w="9101" w:type="dxa"/>
              </w:tcPr>
              <w:p w14:paraId="3A699D19" w14:textId="0150F044" w:rsidR="009E7485" w:rsidRPr="00312C2D" w:rsidRDefault="00F24EEA" w:rsidP="00574509">
                <w:pPr>
                  <w:ind w:right="-755"/>
                  <w:rPr>
                    <w:rFonts w:cstheme="minorHAnsi"/>
                    <w:bCs/>
                    <w:sz w:val="24"/>
                    <w:szCs w:val="24"/>
                  </w:rPr>
                </w:pPr>
                <w:r>
                  <w:rPr>
                    <w:rFonts w:cstheme="minorHAnsi"/>
                    <w:bCs/>
                    <w:sz w:val="24"/>
                    <w:szCs w:val="24"/>
                  </w:rPr>
                  <w:t xml:space="preserve">Before Searching </w:t>
                </w:r>
              </w:p>
            </w:tc>
            <w:tc>
              <w:tcPr>
                <w:tcW w:w="1247" w:type="dxa"/>
              </w:tcPr>
              <w:p w14:paraId="00BC9650" w14:textId="3DBFC5DF" w:rsidR="009E7485" w:rsidRPr="008F7241" w:rsidRDefault="0038146B" w:rsidP="00574509">
                <w:pPr>
                  <w:ind w:right="-76"/>
                  <w:jc w:val="center"/>
                  <w:rPr>
                    <w:rFonts w:cstheme="minorHAnsi"/>
                    <w:sz w:val="24"/>
                    <w:szCs w:val="24"/>
                  </w:rPr>
                </w:pPr>
                <w:r>
                  <w:rPr>
                    <w:rFonts w:cstheme="minorHAnsi"/>
                    <w:sz w:val="24"/>
                    <w:szCs w:val="24"/>
                  </w:rPr>
                  <w:t>3</w:t>
                </w:r>
              </w:p>
            </w:tc>
          </w:tr>
          <w:tr w:rsidR="009E7485" w:rsidRPr="008F7241" w14:paraId="714FDA63" w14:textId="77777777" w:rsidTr="00574509">
            <w:trPr>
              <w:trHeight w:val="216"/>
            </w:trPr>
            <w:tc>
              <w:tcPr>
                <w:tcW w:w="9101" w:type="dxa"/>
              </w:tcPr>
              <w:p w14:paraId="53ECCE1E" w14:textId="28132E9E" w:rsidR="009E7485" w:rsidRPr="00312C2D" w:rsidRDefault="00F24EEA" w:rsidP="00574509">
                <w:pPr>
                  <w:ind w:right="-755"/>
                  <w:rPr>
                    <w:rFonts w:cstheme="minorHAnsi"/>
                    <w:bCs/>
                    <w:sz w:val="24"/>
                    <w:szCs w:val="24"/>
                  </w:rPr>
                </w:pPr>
                <w:r>
                  <w:rPr>
                    <w:rFonts w:cstheme="minorHAnsi"/>
                    <w:bCs/>
                    <w:sz w:val="24"/>
                    <w:szCs w:val="24"/>
                  </w:rPr>
                  <w:t xml:space="preserve">During a Search </w:t>
                </w:r>
              </w:p>
            </w:tc>
            <w:tc>
              <w:tcPr>
                <w:tcW w:w="1247" w:type="dxa"/>
              </w:tcPr>
              <w:p w14:paraId="3EAC413F" w14:textId="0116CFC9" w:rsidR="009E7485" w:rsidRPr="008F7241" w:rsidRDefault="0038146B" w:rsidP="00574509">
                <w:pPr>
                  <w:ind w:right="-76"/>
                  <w:jc w:val="center"/>
                  <w:rPr>
                    <w:rFonts w:cstheme="minorHAnsi"/>
                    <w:sz w:val="24"/>
                    <w:szCs w:val="24"/>
                  </w:rPr>
                </w:pPr>
                <w:r>
                  <w:rPr>
                    <w:rFonts w:cstheme="minorHAnsi"/>
                    <w:sz w:val="24"/>
                    <w:szCs w:val="24"/>
                  </w:rPr>
                  <w:t>3</w:t>
                </w:r>
              </w:p>
            </w:tc>
          </w:tr>
          <w:tr w:rsidR="009E7485" w:rsidRPr="008F7241" w14:paraId="65044E23" w14:textId="77777777" w:rsidTr="00574509">
            <w:tc>
              <w:tcPr>
                <w:tcW w:w="9101" w:type="dxa"/>
              </w:tcPr>
              <w:p w14:paraId="1F79F344" w14:textId="414143F0" w:rsidR="009E7485" w:rsidRPr="00312C2D" w:rsidRDefault="00F24EEA" w:rsidP="00574509">
                <w:pPr>
                  <w:ind w:right="-755"/>
                  <w:rPr>
                    <w:rFonts w:cstheme="minorHAnsi"/>
                    <w:bCs/>
                    <w:sz w:val="24"/>
                    <w:szCs w:val="24"/>
                  </w:rPr>
                </w:pPr>
                <w:r>
                  <w:rPr>
                    <w:rFonts w:cstheme="minorHAnsi"/>
                    <w:bCs/>
                    <w:sz w:val="24"/>
                    <w:szCs w:val="24"/>
                  </w:rPr>
                  <w:t xml:space="preserve">After a Search </w:t>
                </w:r>
              </w:p>
            </w:tc>
            <w:tc>
              <w:tcPr>
                <w:tcW w:w="1247" w:type="dxa"/>
              </w:tcPr>
              <w:p w14:paraId="24762F60" w14:textId="632E0857" w:rsidR="009E7485" w:rsidRPr="008F7241" w:rsidRDefault="0038146B" w:rsidP="00574509">
                <w:pPr>
                  <w:ind w:right="-76"/>
                  <w:jc w:val="center"/>
                  <w:rPr>
                    <w:rFonts w:cstheme="minorHAnsi"/>
                    <w:sz w:val="24"/>
                    <w:szCs w:val="24"/>
                  </w:rPr>
                </w:pPr>
                <w:r>
                  <w:rPr>
                    <w:rFonts w:cstheme="minorHAnsi"/>
                    <w:sz w:val="24"/>
                    <w:szCs w:val="24"/>
                  </w:rPr>
                  <w:t>4</w:t>
                </w:r>
              </w:p>
            </w:tc>
          </w:tr>
          <w:tr w:rsidR="009E7485" w:rsidRPr="008F7241" w14:paraId="301C2DEB" w14:textId="77777777" w:rsidTr="00574509">
            <w:tc>
              <w:tcPr>
                <w:tcW w:w="9101" w:type="dxa"/>
              </w:tcPr>
              <w:p w14:paraId="713693DE" w14:textId="0E9D25CC" w:rsidR="009E7485" w:rsidRPr="00312C2D" w:rsidRDefault="0038146B" w:rsidP="00574509">
                <w:pPr>
                  <w:ind w:right="-755"/>
                  <w:rPr>
                    <w:rFonts w:cstheme="minorHAnsi"/>
                    <w:bCs/>
                    <w:sz w:val="24"/>
                    <w:szCs w:val="24"/>
                  </w:rPr>
                </w:pPr>
                <w:r>
                  <w:rPr>
                    <w:rFonts w:cstheme="minorHAnsi"/>
                    <w:bCs/>
                    <w:sz w:val="24"/>
                    <w:szCs w:val="24"/>
                  </w:rPr>
                  <w:t xml:space="preserve">Recording Searches </w:t>
                </w:r>
              </w:p>
            </w:tc>
            <w:tc>
              <w:tcPr>
                <w:tcW w:w="1247" w:type="dxa"/>
              </w:tcPr>
              <w:p w14:paraId="55D38EDA" w14:textId="35174300" w:rsidR="009E7485" w:rsidRPr="008F7241" w:rsidRDefault="0038146B" w:rsidP="00574509">
                <w:pPr>
                  <w:ind w:right="-76"/>
                  <w:jc w:val="center"/>
                  <w:rPr>
                    <w:rFonts w:cstheme="minorHAnsi"/>
                    <w:sz w:val="24"/>
                    <w:szCs w:val="24"/>
                  </w:rPr>
                </w:pPr>
                <w:r>
                  <w:rPr>
                    <w:rFonts w:cstheme="minorHAnsi"/>
                    <w:sz w:val="24"/>
                    <w:szCs w:val="24"/>
                  </w:rPr>
                  <w:t>4</w:t>
                </w:r>
              </w:p>
            </w:tc>
          </w:tr>
          <w:tr w:rsidR="009E7485" w:rsidRPr="008F7241" w14:paraId="2F62BDE0" w14:textId="77777777" w:rsidTr="00574509">
            <w:tc>
              <w:tcPr>
                <w:tcW w:w="9101" w:type="dxa"/>
              </w:tcPr>
              <w:p w14:paraId="441A595A" w14:textId="2C424BE2" w:rsidR="009E7485" w:rsidRPr="00312C2D" w:rsidRDefault="0038146B" w:rsidP="00574509">
                <w:pPr>
                  <w:ind w:right="-755"/>
                  <w:rPr>
                    <w:rFonts w:cstheme="minorHAnsi"/>
                    <w:bCs/>
                    <w:sz w:val="24"/>
                    <w:szCs w:val="24"/>
                  </w:rPr>
                </w:pPr>
                <w:r>
                  <w:rPr>
                    <w:rFonts w:cstheme="minorHAnsi"/>
                    <w:bCs/>
                    <w:sz w:val="24"/>
                    <w:szCs w:val="24"/>
                  </w:rPr>
                  <w:t xml:space="preserve">Informing Parents/Carers </w:t>
                </w:r>
                <w:r w:rsidR="009E7485" w:rsidRPr="00312C2D">
                  <w:rPr>
                    <w:rFonts w:cstheme="minorHAnsi"/>
                    <w:bCs/>
                    <w:sz w:val="24"/>
                    <w:szCs w:val="24"/>
                  </w:rPr>
                  <w:t xml:space="preserve"> </w:t>
                </w:r>
              </w:p>
            </w:tc>
            <w:tc>
              <w:tcPr>
                <w:tcW w:w="1247" w:type="dxa"/>
              </w:tcPr>
              <w:p w14:paraId="41E2A863" w14:textId="414104A9" w:rsidR="009E7485" w:rsidRPr="008F7241" w:rsidRDefault="0038146B" w:rsidP="00574509">
                <w:pPr>
                  <w:ind w:right="-76"/>
                  <w:jc w:val="center"/>
                  <w:rPr>
                    <w:rFonts w:cstheme="minorHAnsi"/>
                    <w:sz w:val="24"/>
                    <w:szCs w:val="24"/>
                  </w:rPr>
                </w:pPr>
                <w:r>
                  <w:rPr>
                    <w:rFonts w:cstheme="minorHAnsi"/>
                    <w:sz w:val="24"/>
                    <w:szCs w:val="24"/>
                  </w:rPr>
                  <w:t>4</w:t>
                </w:r>
              </w:p>
            </w:tc>
          </w:tr>
          <w:tr w:rsidR="009E7485" w:rsidRPr="008F7241" w14:paraId="14A32333" w14:textId="77777777" w:rsidTr="00574509">
            <w:tc>
              <w:tcPr>
                <w:tcW w:w="9101" w:type="dxa"/>
              </w:tcPr>
              <w:p w14:paraId="7A1B0107" w14:textId="1C53919A" w:rsidR="009E7485" w:rsidRPr="00312C2D" w:rsidRDefault="0038146B" w:rsidP="0038146B">
                <w:pPr>
                  <w:ind w:right="-755"/>
                  <w:rPr>
                    <w:rFonts w:cstheme="minorHAnsi"/>
                    <w:bCs/>
                    <w:sz w:val="24"/>
                    <w:szCs w:val="24"/>
                  </w:rPr>
                </w:pPr>
                <w:r w:rsidRPr="0038146B">
                  <w:rPr>
                    <w:rFonts w:cstheme="minorHAnsi"/>
                    <w:bCs/>
                    <w:sz w:val="24"/>
                    <w:szCs w:val="24"/>
                  </w:rPr>
                  <w:t>Confiscation</w:t>
                </w:r>
              </w:p>
            </w:tc>
            <w:tc>
              <w:tcPr>
                <w:tcW w:w="1247" w:type="dxa"/>
              </w:tcPr>
              <w:p w14:paraId="790374C2" w14:textId="659DC16A" w:rsidR="009E7485" w:rsidRPr="008F7241" w:rsidRDefault="0038146B" w:rsidP="00574509">
                <w:pPr>
                  <w:ind w:right="-76"/>
                  <w:jc w:val="center"/>
                  <w:rPr>
                    <w:rFonts w:cstheme="minorHAnsi"/>
                    <w:sz w:val="24"/>
                    <w:szCs w:val="24"/>
                  </w:rPr>
                </w:pPr>
                <w:r>
                  <w:rPr>
                    <w:rFonts w:cstheme="minorHAnsi"/>
                    <w:sz w:val="24"/>
                    <w:szCs w:val="24"/>
                  </w:rPr>
                  <w:t xml:space="preserve">5 </w:t>
                </w:r>
              </w:p>
            </w:tc>
          </w:tr>
          <w:tr w:rsidR="009E7485" w:rsidRPr="008F7241" w14:paraId="0E44322C" w14:textId="77777777" w:rsidTr="00574509">
            <w:tc>
              <w:tcPr>
                <w:tcW w:w="9101" w:type="dxa"/>
              </w:tcPr>
              <w:p w14:paraId="518A2495" w14:textId="4F382A3A" w:rsidR="009E7485" w:rsidRPr="00312C2D" w:rsidRDefault="0038146B" w:rsidP="00574509">
                <w:pPr>
                  <w:ind w:right="-755"/>
                  <w:rPr>
                    <w:rFonts w:cstheme="minorHAnsi"/>
                    <w:bCs/>
                    <w:sz w:val="24"/>
                    <w:szCs w:val="24"/>
                  </w:rPr>
                </w:pPr>
                <w:r>
                  <w:rPr>
                    <w:rFonts w:cstheme="minorHAnsi"/>
                    <w:bCs/>
                    <w:sz w:val="24"/>
                    <w:szCs w:val="24"/>
                  </w:rPr>
                  <w:t xml:space="preserve">Prohibited or Illegal Items </w:t>
                </w:r>
              </w:p>
            </w:tc>
            <w:tc>
              <w:tcPr>
                <w:tcW w:w="1247" w:type="dxa"/>
              </w:tcPr>
              <w:p w14:paraId="3BAA45CA" w14:textId="60277330" w:rsidR="009E7485" w:rsidRPr="008F7241" w:rsidRDefault="0038146B" w:rsidP="00574509">
                <w:pPr>
                  <w:ind w:right="-76"/>
                  <w:jc w:val="center"/>
                  <w:rPr>
                    <w:rFonts w:cstheme="minorHAnsi"/>
                    <w:sz w:val="24"/>
                    <w:szCs w:val="24"/>
                  </w:rPr>
                </w:pPr>
                <w:r>
                  <w:rPr>
                    <w:rFonts w:cstheme="minorHAnsi"/>
                    <w:sz w:val="24"/>
                    <w:szCs w:val="24"/>
                  </w:rPr>
                  <w:t>5</w:t>
                </w:r>
              </w:p>
            </w:tc>
          </w:tr>
          <w:tr w:rsidR="009E7485" w:rsidRPr="008F7241" w14:paraId="23E9D9FD" w14:textId="77777777" w:rsidTr="00574509">
            <w:tc>
              <w:tcPr>
                <w:tcW w:w="9101" w:type="dxa"/>
              </w:tcPr>
              <w:p w14:paraId="69458904" w14:textId="1B4F2362" w:rsidR="009E7485" w:rsidRPr="00312C2D" w:rsidRDefault="0038146B" w:rsidP="00574509">
                <w:pPr>
                  <w:ind w:right="-755"/>
                  <w:rPr>
                    <w:rFonts w:cstheme="minorHAnsi"/>
                    <w:bCs/>
                    <w:sz w:val="24"/>
                    <w:szCs w:val="24"/>
                  </w:rPr>
                </w:pPr>
                <w:r w:rsidRPr="0038146B">
                  <w:rPr>
                    <w:rFonts w:cstheme="minorHAnsi"/>
                    <w:bCs/>
                    <w:sz w:val="24"/>
                    <w:szCs w:val="24"/>
                  </w:rPr>
                  <w:t>Electronic Items</w:t>
                </w:r>
              </w:p>
            </w:tc>
            <w:tc>
              <w:tcPr>
                <w:tcW w:w="1247" w:type="dxa"/>
              </w:tcPr>
              <w:p w14:paraId="2BA63FC9" w14:textId="27882B37" w:rsidR="009E7485" w:rsidRPr="008F7241" w:rsidRDefault="0038146B" w:rsidP="00574509">
                <w:pPr>
                  <w:ind w:right="-76"/>
                  <w:jc w:val="center"/>
                  <w:rPr>
                    <w:rFonts w:cstheme="minorHAnsi"/>
                    <w:sz w:val="24"/>
                    <w:szCs w:val="24"/>
                  </w:rPr>
                </w:pPr>
                <w:r>
                  <w:rPr>
                    <w:rFonts w:cstheme="minorHAnsi"/>
                    <w:sz w:val="24"/>
                    <w:szCs w:val="24"/>
                  </w:rPr>
                  <w:t>6</w:t>
                </w:r>
              </w:p>
            </w:tc>
          </w:tr>
          <w:tr w:rsidR="009E7485" w:rsidRPr="008F7241" w14:paraId="716291D3" w14:textId="77777777" w:rsidTr="00574509">
            <w:tc>
              <w:tcPr>
                <w:tcW w:w="9101" w:type="dxa"/>
              </w:tcPr>
              <w:p w14:paraId="5D5C7BD3" w14:textId="3985E177" w:rsidR="009E7485" w:rsidRPr="0038146B" w:rsidRDefault="0038146B" w:rsidP="00574509">
                <w:pPr>
                  <w:ind w:right="-755"/>
                  <w:rPr>
                    <w:rFonts w:cstheme="minorHAnsi"/>
                    <w:bCs/>
                    <w:sz w:val="24"/>
                    <w:szCs w:val="24"/>
                  </w:rPr>
                </w:pPr>
                <w:r w:rsidRPr="0038146B">
                  <w:rPr>
                    <w:rFonts w:cstheme="minorHAnsi"/>
                    <w:bCs/>
                    <w:sz w:val="24"/>
                    <w:szCs w:val="24"/>
                  </w:rPr>
                  <w:t>P</w:t>
                </w:r>
                <w:r w:rsidRPr="0038146B">
                  <w:rPr>
                    <w:rFonts w:cstheme="minorHAnsi"/>
                    <w:sz w:val="24"/>
                    <w:szCs w:val="24"/>
                  </w:rPr>
                  <w:t xml:space="preserve">olicy Review </w:t>
                </w:r>
              </w:p>
            </w:tc>
            <w:tc>
              <w:tcPr>
                <w:tcW w:w="1247" w:type="dxa"/>
              </w:tcPr>
              <w:p w14:paraId="40074158" w14:textId="39670DC8" w:rsidR="009E7485" w:rsidRPr="008F7241" w:rsidRDefault="0038146B" w:rsidP="00574509">
                <w:pPr>
                  <w:ind w:right="-76"/>
                  <w:jc w:val="center"/>
                  <w:rPr>
                    <w:rFonts w:cstheme="minorHAnsi"/>
                    <w:sz w:val="24"/>
                    <w:szCs w:val="24"/>
                  </w:rPr>
                </w:pPr>
                <w:r>
                  <w:rPr>
                    <w:rFonts w:cstheme="minorHAnsi"/>
                    <w:sz w:val="24"/>
                    <w:szCs w:val="24"/>
                  </w:rPr>
                  <w:t xml:space="preserve">6 </w:t>
                </w:r>
              </w:p>
            </w:tc>
          </w:tr>
        </w:tbl>
        <w:p w14:paraId="02F018A4" w14:textId="77777777" w:rsidR="009C14B2" w:rsidRPr="00D3614D" w:rsidRDefault="009C14B2" w:rsidP="00C565AB">
          <w:pPr>
            <w:spacing w:after="0"/>
            <w:ind w:left="-709" w:right="-755"/>
            <w:rPr>
              <w:rFonts w:cstheme="minorHAnsi"/>
              <w:b/>
              <w:sz w:val="28"/>
              <w:szCs w:val="28"/>
            </w:rPr>
          </w:pPr>
        </w:p>
        <w:p w14:paraId="16883A55" w14:textId="3AEFF0FD" w:rsidR="009C14B2" w:rsidRPr="009E4D13" w:rsidRDefault="009C14B2" w:rsidP="009E4D13">
          <w:pPr>
            <w:pStyle w:val="ListParagraph"/>
            <w:numPr>
              <w:ilvl w:val="0"/>
              <w:numId w:val="45"/>
            </w:numPr>
            <w:spacing w:after="0"/>
            <w:ind w:right="-755"/>
            <w:rPr>
              <w:rFonts w:cstheme="minorHAnsi"/>
              <w:b/>
              <w:sz w:val="14"/>
              <w:szCs w:val="10"/>
            </w:rPr>
          </w:pPr>
          <w:r w:rsidRPr="009E4D13">
            <w:rPr>
              <w:rFonts w:cstheme="minorHAnsi"/>
              <w:b/>
              <w:sz w:val="14"/>
              <w:szCs w:val="10"/>
            </w:rPr>
            <w:br w:type="page"/>
          </w:r>
        </w:p>
        <w:p w14:paraId="40F559AA" w14:textId="7FAFE0E3" w:rsidR="009C14B2" w:rsidRPr="00256F13" w:rsidRDefault="009E4D13" w:rsidP="00707CCD">
          <w:pPr>
            <w:pStyle w:val="Title"/>
            <w:tabs>
              <w:tab w:val="right" w:pos="9781"/>
            </w:tabs>
            <w:ind w:left="-709" w:right="-755"/>
            <w:rPr>
              <w:rFonts w:asciiTheme="minorHAnsi" w:hAnsiTheme="minorHAnsi" w:cstheme="minorHAnsi"/>
              <w:b/>
              <w:bCs/>
              <w:sz w:val="28"/>
              <w:szCs w:val="28"/>
            </w:rPr>
          </w:pPr>
          <w:bookmarkStart w:id="2" w:name="SoI"/>
          <w:bookmarkEnd w:id="1"/>
          <w:r>
            <w:rPr>
              <w:rFonts w:asciiTheme="minorHAnsi" w:hAnsiTheme="minorHAnsi" w:cstheme="minorHAnsi"/>
              <w:b/>
              <w:bCs/>
              <w:sz w:val="28"/>
              <w:szCs w:val="28"/>
            </w:rPr>
            <w:lastRenderedPageBreak/>
            <w:t xml:space="preserve">Background </w:t>
          </w:r>
          <w:r w:rsidR="00707CCD">
            <w:rPr>
              <w:rFonts w:asciiTheme="minorHAnsi" w:hAnsiTheme="minorHAnsi" w:cstheme="minorHAnsi"/>
              <w:b/>
              <w:bCs/>
              <w:sz w:val="28"/>
              <w:szCs w:val="28"/>
            </w:rPr>
            <w:tab/>
          </w:r>
        </w:p>
        <w:p w14:paraId="55F526BF" w14:textId="77777777" w:rsidR="00C565AB" w:rsidRPr="009E7485" w:rsidRDefault="00C565AB" w:rsidP="00C565AB">
          <w:pPr>
            <w:spacing w:after="0"/>
            <w:rPr>
              <w:sz w:val="8"/>
              <w:szCs w:val="8"/>
            </w:rPr>
          </w:pPr>
        </w:p>
        <w:bookmarkEnd w:id="2"/>
        <w:p w14:paraId="4D0EA7F3" w14:textId="1D4D0F15" w:rsidR="009E4D13" w:rsidRDefault="009E4D13" w:rsidP="00C565AB">
          <w:pPr>
            <w:spacing w:after="0"/>
            <w:ind w:left="-709" w:right="-755"/>
            <w:jc w:val="both"/>
            <w:rPr>
              <w:rFonts w:cstheme="minorHAnsi"/>
            </w:rPr>
          </w:pPr>
          <w:r w:rsidRPr="009E4D13">
            <w:rPr>
              <w:rFonts w:cstheme="minorHAnsi"/>
            </w:rPr>
            <w:t xml:space="preserve">This policy is based on the Department for Education’s guidance and advice for schools on </w:t>
          </w:r>
          <w:hyperlink r:id="rId12" w:history="1">
            <w:r w:rsidRPr="009E4D13">
              <w:rPr>
                <w:rStyle w:val="Hyperlink"/>
                <w:rFonts w:cstheme="minorHAnsi"/>
              </w:rPr>
              <w:t>‘Searching, Screening and Confiscation’</w:t>
            </w:r>
          </w:hyperlink>
          <w:r w:rsidRPr="009E4D13">
            <w:rPr>
              <w:rFonts w:cstheme="minorHAnsi"/>
            </w:rPr>
            <w:t xml:space="preserve"> DfE July 2022. This publication is intended to explain the screening, searching and confiscating powers a school has, ensuring that headteachers and members of staff have the confidence to use these powers and schools are a calm, safe and supportive environment to learn and work</w:t>
          </w:r>
          <w:r>
            <w:rPr>
              <w:rFonts w:cstheme="minorHAnsi"/>
            </w:rPr>
            <w:t xml:space="preserve">. </w:t>
          </w:r>
        </w:p>
        <w:p w14:paraId="60F87557" w14:textId="77777777" w:rsidR="009E4D13" w:rsidRPr="0038146B" w:rsidRDefault="009E4D13" w:rsidP="00C565AB">
          <w:pPr>
            <w:spacing w:after="0"/>
            <w:ind w:left="-709" w:right="-755"/>
            <w:jc w:val="both"/>
            <w:rPr>
              <w:rFonts w:cstheme="minorHAnsi"/>
              <w:sz w:val="10"/>
              <w:szCs w:val="10"/>
            </w:rPr>
          </w:pPr>
        </w:p>
        <w:p w14:paraId="106F8764" w14:textId="77777777" w:rsidR="0038146B" w:rsidRDefault="0038146B" w:rsidP="00C565AB">
          <w:pPr>
            <w:spacing w:after="0"/>
            <w:ind w:left="-709" w:right="-755"/>
            <w:jc w:val="both"/>
            <w:rPr>
              <w:rFonts w:cstheme="minorHAnsi"/>
            </w:rPr>
          </w:pPr>
        </w:p>
        <w:p w14:paraId="35F1C74C" w14:textId="77777777" w:rsidR="009E4D13" w:rsidRDefault="009E4D13" w:rsidP="009E4D13">
          <w:pPr>
            <w:spacing w:after="0"/>
            <w:ind w:left="-709" w:right="-755"/>
            <w:jc w:val="both"/>
            <w:rPr>
              <w:rFonts w:cstheme="minorHAnsi"/>
              <w:b/>
              <w:bCs/>
              <w:sz w:val="28"/>
              <w:szCs w:val="28"/>
            </w:rPr>
          </w:pPr>
          <w:r w:rsidRPr="009E4D13">
            <w:rPr>
              <w:rFonts w:cstheme="minorHAnsi"/>
              <w:b/>
              <w:bCs/>
              <w:sz w:val="28"/>
              <w:szCs w:val="28"/>
            </w:rPr>
            <w:t>Policy Objectives</w:t>
          </w:r>
        </w:p>
        <w:p w14:paraId="612CEDE7" w14:textId="77777777" w:rsidR="009E4D13" w:rsidRPr="009E4D13" w:rsidRDefault="009E4D13" w:rsidP="009E4D13">
          <w:pPr>
            <w:pStyle w:val="ListParagraph"/>
            <w:numPr>
              <w:ilvl w:val="0"/>
              <w:numId w:val="46"/>
            </w:numPr>
            <w:spacing w:after="0"/>
            <w:ind w:right="-755"/>
            <w:jc w:val="both"/>
            <w:rPr>
              <w:rFonts w:cstheme="minorHAnsi"/>
              <w:b/>
              <w:bCs/>
              <w:sz w:val="28"/>
              <w:szCs w:val="28"/>
            </w:rPr>
          </w:pPr>
          <w:r w:rsidRPr="009E4D13">
            <w:rPr>
              <w:rFonts w:cstheme="minorHAnsi"/>
            </w:rPr>
            <w:t>To outline the policy and legal powers the school has for searching pupils.</w:t>
          </w:r>
        </w:p>
        <w:p w14:paraId="2AD6D69E" w14:textId="333DB3F1" w:rsidR="009E4D13" w:rsidRPr="009E4D13" w:rsidRDefault="009E4D13" w:rsidP="009E4D13">
          <w:pPr>
            <w:pStyle w:val="ListParagraph"/>
            <w:numPr>
              <w:ilvl w:val="0"/>
              <w:numId w:val="46"/>
            </w:numPr>
            <w:spacing w:after="0"/>
            <w:ind w:right="-755"/>
            <w:jc w:val="both"/>
            <w:rPr>
              <w:rFonts w:cstheme="minorHAnsi"/>
              <w:b/>
              <w:bCs/>
              <w:sz w:val="28"/>
              <w:szCs w:val="28"/>
            </w:rPr>
          </w:pPr>
          <w:r w:rsidRPr="009E4D13">
            <w:rPr>
              <w:rFonts w:cstheme="minorHAnsi"/>
            </w:rPr>
            <w:t>To outline the powers the school has to seize and then confiscate items found during a search.</w:t>
          </w:r>
        </w:p>
        <w:p w14:paraId="399B63E3" w14:textId="77777777" w:rsidR="009E4D13" w:rsidRDefault="009E4D13" w:rsidP="0038146B">
          <w:pPr>
            <w:spacing w:after="0"/>
            <w:ind w:left="-709" w:right="-755" w:firstLine="720"/>
            <w:jc w:val="both"/>
            <w:rPr>
              <w:rFonts w:cstheme="minorHAnsi"/>
            </w:rPr>
          </w:pPr>
        </w:p>
        <w:p w14:paraId="09646C02" w14:textId="77777777" w:rsidR="0038146B" w:rsidRPr="0038146B" w:rsidRDefault="0038146B" w:rsidP="0038146B">
          <w:pPr>
            <w:spacing w:after="0"/>
            <w:ind w:left="-709" w:right="-755" w:firstLine="720"/>
            <w:jc w:val="both"/>
            <w:rPr>
              <w:rFonts w:cstheme="minorHAnsi"/>
              <w:sz w:val="10"/>
              <w:szCs w:val="10"/>
            </w:rPr>
          </w:pPr>
        </w:p>
        <w:p w14:paraId="427D49CF" w14:textId="77777777" w:rsidR="009E4D13" w:rsidRPr="009E4D13" w:rsidRDefault="009E4D13" w:rsidP="00C565AB">
          <w:pPr>
            <w:spacing w:after="0"/>
            <w:ind w:left="-709" w:right="-755"/>
            <w:jc w:val="both"/>
            <w:rPr>
              <w:rFonts w:cstheme="minorHAnsi"/>
              <w:b/>
              <w:bCs/>
              <w:sz w:val="28"/>
              <w:szCs w:val="28"/>
            </w:rPr>
          </w:pPr>
          <w:r w:rsidRPr="009E4D13">
            <w:rPr>
              <w:rFonts w:cstheme="minorHAnsi"/>
              <w:b/>
              <w:bCs/>
              <w:sz w:val="28"/>
              <w:szCs w:val="28"/>
            </w:rPr>
            <w:t xml:space="preserve">Searching </w:t>
          </w:r>
        </w:p>
        <w:p w14:paraId="7BC07E70" w14:textId="65805FC7" w:rsidR="009E4D13" w:rsidRPr="009E4D13" w:rsidRDefault="009E4D13" w:rsidP="009E4D13">
          <w:pPr>
            <w:spacing w:after="0"/>
            <w:ind w:left="-709" w:right="-755"/>
            <w:rPr>
              <w:rFonts w:cstheme="minorHAnsi"/>
            </w:rPr>
          </w:pPr>
          <w:r w:rsidRPr="009E4D13">
            <w:rPr>
              <w:rFonts w:cstheme="minorHAnsi"/>
            </w:rPr>
            <w:t xml:space="preserve">Searching can play a critical role in ensuring that </w:t>
          </w:r>
          <w:r>
            <w:rPr>
              <w:rFonts w:cstheme="minorHAnsi"/>
            </w:rPr>
            <w:t xml:space="preserve">Stokes Wood </w:t>
          </w:r>
          <w:r w:rsidRPr="009E4D13">
            <w:rPr>
              <w:rFonts w:cstheme="minorHAnsi"/>
            </w:rPr>
            <w:t xml:space="preserve">Primary </w:t>
          </w:r>
          <w:r>
            <w:rPr>
              <w:rFonts w:cstheme="minorHAnsi"/>
            </w:rPr>
            <w:t xml:space="preserve">School </w:t>
          </w:r>
          <w:r w:rsidRPr="009E4D13">
            <w:rPr>
              <w:rFonts w:cstheme="minorHAnsi"/>
            </w:rPr>
            <w:t>is a safe environment for all pupils and staff. It is a vital measure to safeguard and promote staff and pupil welfare, and to maintain high standards of behaviour through which pupils can learn and thrive.</w:t>
          </w:r>
        </w:p>
        <w:p w14:paraId="22BF89A6" w14:textId="77777777" w:rsidR="009E4D13" w:rsidRPr="009E4D13" w:rsidRDefault="009E4D13" w:rsidP="009E4D13">
          <w:pPr>
            <w:spacing w:after="0"/>
            <w:ind w:left="-709" w:right="-755"/>
            <w:jc w:val="both"/>
            <w:rPr>
              <w:rFonts w:cstheme="minorHAnsi"/>
            </w:rPr>
          </w:pPr>
        </w:p>
        <w:p w14:paraId="29105BA1" w14:textId="3DD62C0E" w:rsidR="009E4D13" w:rsidRPr="009E4D13" w:rsidRDefault="009E4D13" w:rsidP="009E4D13">
          <w:pPr>
            <w:spacing w:after="0"/>
            <w:ind w:left="-709" w:right="-755"/>
            <w:jc w:val="both"/>
            <w:rPr>
              <w:rFonts w:cstheme="minorHAnsi"/>
            </w:rPr>
          </w:pPr>
          <w:r w:rsidRPr="009E4D13">
            <w:rPr>
              <w:rFonts w:cstheme="minorHAnsi"/>
            </w:rPr>
            <w:t>The Headteacher and staff are authorised to have a statutory power to search a pupil or their possessions where they have reasonable grounds to suspect that the pupil may have a prohibited item listed below, or any other item that the school deems or identifies as an item which may be searched for.</w:t>
          </w:r>
        </w:p>
        <w:p w14:paraId="7397FD69" w14:textId="77777777" w:rsidR="009E4D13" w:rsidRPr="009E4D13" w:rsidRDefault="009E4D13" w:rsidP="009E4D13">
          <w:pPr>
            <w:spacing w:after="0"/>
            <w:ind w:left="-709" w:right="-755"/>
            <w:jc w:val="both"/>
            <w:rPr>
              <w:rFonts w:cstheme="minorHAnsi"/>
            </w:rPr>
          </w:pPr>
        </w:p>
        <w:p w14:paraId="28E1A1C1" w14:textId="0E4B9255" w:rsidR="009E4D13" w:rsidRDefault="009E4D13" w:rsidP="009E4D13">
          <w:pPr>
            <w:spacing w:after="0"/>
            <w:ind w:left="-709" w:right="-755"/>
            <w:jc w:val="both"/>
            <w:rPr>
              <w:rFonts w:cstheme="minorHAnsi"/>
            </w:rPr>
          </w:pPr>
          <w:r w:rsidRPr="009E4D13">
            <w:rPr>
              <w:rFonts w:cstheme="minorHAnsi"/>
            </w:rPr>
            <w:t>The list of prohibited items is:</w:t>
          </w:r>
        </w:p>
        <w:p w14:paraId="2B6028DB" w14:textId="77777777" w:rsidR="009E4D13" w:rsidRPr="009E4D13" w:rsidRDefault="009E4D13" w:rsidP="009E4D13">
          <w:pPr>
            <w:spacing w:after="0"/>
            <w:ind w:left="-709" w:right="-755"/>
            <w:jc w:val="both"/>
            <w:rPr>
              <w:rFonts w:cstheme="minorHAnsi"/>
              <w:sz w:val="8"/>
              <w:szCs w:val="8"/>
            </w:rPr>
          </w:pPr>
        </w:p>
        <w:p w14:paraId="41B10EF2" w14:textId="77777777" w:rsidR="009E4D13" w:rsidRDefault="009E4D13" w:rsidP="009E4D13">
          <w:pPr>
            <w:pStyle w:val="ListParagraph"/>
            <w:numPr>
              <w:ilvl w:val="0"/>
              <w:numId w:val="46"/>
            </w:numPr>
            <w:spacing w:after="0"/>
            <w:ind w:right="-755"/>
            <w:jc w:val="both"/>
            <w:rPr>
              <w:rFonts w:cstheme="minorHAnsi"/>
            </w:rPr>
          </w:pPr>
          <w:r w:rsidRPr="009E4D13">
            <w:rPr>
              <w:rFonts w:cstheme="minorHAnsi"/>
            </w:rPr>
            <w:t>Knives and weapons</w:t>
          </w:r>
        </w:p>
        <w:p w14:paraId="05779994" w14:textId="77777777" w:rsidR="009E4D13" w:rsidRDefault="009E4D13" w:rsidP="009E4D13">
          <w:pPr>
            <w:pStyle w:val="ListParagraph"/>
            <w:numPr>
              <w:ilvl w:val="0"/>
              <w:numId w:val="46"/>
            </w:numPr>
            <w:spacing w:after="0"/>
            <w:ind w:right="-755"/>
            <w:jc w:val="both"/>
            <w:rPr>
              <w:rFonts w:cstheme="minorHAnsi"/>
            </w:rPr>
          </w:pPr>
          <w:r w:rsidRPr="009E4D13">
            <w:rPr>
              <w:rFonts w:cstheme="minorHAnsi"/>
            </w:rPr>
            <w:t>Alcohol</w:t>
          </w:r>
        </w:p>
        <w:p w14:paraId="09BADBC0" w14:textId="77777777" w:rsidR="009E4D13" w:rsidRDefault="009E4D13" w:rsidP="009E4D13">
          <w:pPr>
            <w:pStyle w:val="ListParagraph"/>
            <w:numPr>
              <w:ilvl w:val="0"/>
              <w:numId w:val="46"/>
            </w:numPr>
            <w:spacing w:after="0"/>
            <w:ind w:right="-755"/>
            <w:jc w:val="both"/>
            <w:rPr>
              <w:rFonts w:cstheme="minorHAnsi"/>
            </w:rPr>
          </w:pPr>
          <w:r w:rsidRPr="009E4D13">
            <w:rPr>
              <w:rFonts w:cstheme="minorHAnsi"/>
            </w:rPr>
            <w:t>Illegal drugs</w:t>
          </w:r>
        </w:p>
        <w:p w14:paraId="1D582504" w14:textId="77777777" w:rsidR="009E4D13" w:rsidRDefault="009E4D13" w:rsidP="009E4D13">
          <w:pPr>
            <w:pStyle w:val="ListParagraph"/>
            <w:numPr>
              <w:ilvl w:val="0"/>
              <w:numId w:val="46"/>
            </w:numPr>
            <w:spacing w:after="0"/>
            <w:ind w:right="-755"/>
            <w:jc w:val="both"/>
            <w:rPr>
              <w:rFonts w:cstheme="minorHAnsi"/>
            </w:rPr>
          </w:pPr>
          <w:r w:rsidRPr="009E4D13">
            <w:rPr>
              <w:rFonts w:cstheme="minorHAnsi"/>
            </w:rPr>
            <w:t>Stolen items</w:t>
          </w:r>
        </w:p>
        <w:p w14:paraId="04C6C1B4" w14:textId="77777777" w:rsidR="009E4D13" w:rsidRDefault="009E4D13" w:rsidP="009E4D13">
          <w:pPr>
            <w:pStyle w:val="ListParagraph"/>
            <w:numPr>
              <w:ilvl w:val="0"/>
              <w:numId w:val="46"/>
            </w:numPr>
            <w:spacing w:after="0"/>
            <w:ind w:right="-755"/>
            <w:jc w:val="both"/>
            <w:rPr>
              <w:rFonts w:cstheme="minorHAnsi"/>
            </w:rPr>
          </w:pPr>
          <w:r w:rsidRPr="009E4D13">
            <w:rPr>
              <w:rFonts w:cstheme="minorHAnsi"/>
            </w:rPr>
            <w:t>Tobacco and cigarette papers</w:t>
          </w:r>
        </w:p>
        <w:p w14:paraId="15A48354" w14:textId="77777777" w:rsidR="009E4D13" w:rsidRDefault="009E4D13" w:rsidP="009E4D13">
          <w:pPr>
            <w:pStyle w:val="ListParagraph"/>
            <w:numPr>
              <w:ilvl w:val="0"/>
              <w:numId w:val="46"/>
            </w:numPr>
            <w:spacing w:after="0"/>
            <w:ind w:right="-755"/>
            <w:jc w:val="both"/>
            <w:rPr>
              <w:rFonts w:cstheme="minorHAnsi"/>
            </w:rPr>
          </w:pPr>
          <w:r w:rsidRPr="009E4D13">
            <w:rPr>
              <w:rFonts w:cstheme="minorHAnsi"/>
            </w:rPr>
            <w:t>E-Cigarettes / Vapes</w:t>
          </w:r>
        </w:p>
        <w:p w14:paraId="14E905FA" w14:textId="77777777" w:rsidR="009E4D13" w:rsidRDefault="009E4D13" w:rsidP="009E4D13">
          <w:pPr>
            <w:pStyle w:val="ListParagraph"/>
            <w:numPr>
              <w:ilvl w:val="0"/>
              <w:numId w:val="46"/>
            </w:numPr>
            <w:spacing w:after="0"/>
            <w:ind w:right="-755"/>
            <w:jc w:val="both"/>
            <w:rPr>
              <w:rFonts w:cstheme="minorHAnsi"/>
            </w:rPr>
          </w:pPr>
          <w:r w:rsidRPr="009E4D13">
            <w:rPr>
              <w:rFonts w:cstheme="minorHAnsi"/>
            </w:rPr>
            <w:t>Fireworks</w:t>
          </w:r>
        </w:p>
        <w:p w14:paraId="30C755A6" w14:textId="77777777" w:rsidR="009E4D13" w:rsidRDefault="009E4D13" w:rsidP="009E4D13">
          <w:pPr>
            <w:pStyle w:val="ListParagraph"/>
            <w:numPr>
              <w:ilvl w:val="0"/>
              <w:numId w:val="46"/>
            </w:numPr>
            <w:spacing w:after="0"/>
            <w:ind w:right="-755"/>
            <w:jc w:val="both"/>
            <w:rPr>
              <w:rFonts w:cstheme="minorHAnsi"/>
            </w:rPr>
          </w:pPr>
          <w:r>
            <w:rPr>
              <w:rFonts w:cstheme="minorHAnsi"/>
            </w:rPr>
            <w:t>P</w:t>
          </w:r>
          <w:r w:rsidRPr="009E4D13">
            <w:rPr>
              <w:rFonts w:cstheme="minorHAnsi"/>
            </w:rPr>
            <w:t>ornographic images</w:t>
          </w:r>
        </w:p>
        <w:p w14:paraId="0F635CE7" w14:textId="77777777" w:rsidR="009E4D13" w:rsidRDefault="009E4D13" w:rsidP="009E4D13">
          <w:pPr>
            <w:pStyle w:val="ListParagraph"/>
            <w:numPr>
              <w:ilvl w:val="0"/>
              <w:numId w:val="46"/>
            </w:numPr>
            <w:spacing w:after="0"/>
            <w:ind w:right="-755"/>
            <w:jc w:val="both"/>
            <w:rPr>
              <w:rFonts w:cstheme="minorHAnsi"/>
            </w:rPr>
          </w:pPr>
          <w:r w:rsidRPr="009E4D13">
            <w:rPr>
              <w:rFonts w:cstheme="minorHAnsi"/>
            </w:rPr>
            <w:t>Mobile Phones</w:t>
          </w:r>
        </w:p>
        <w:p w14:paraId="345B5683" w14:textId="6FDD145E" w:rsidR="009E4D13" w:rsidRPr="009E4D13" w:rsidRDefault="009E4D13" w:rsidP="009E4D13">
          <w:pPr>
            <w:pStyle w:val="ListParagraph"/>
            <w:numPr>
              <w:ilvl w:val="0"/>
              <w:numId w:val="46"/>
            </w:numPr>
            <w:spacing w:after="0"/>
            <w:ind w:right="-755"/>
            <w:jc w:val="both"/>
            <w:rPr>
              <w:rFonts w:cstheme="minorHAnsi"/>
            </w:rPr>
          </w:pPr>
          <w:r w:rsidRPr="009E4D13">
            <w:rPr>
              <w:rFonts w:cstheme="minorHAnsi"/>
            </w:rPr>
            <w:t>Any article that the member of staff reasonably suspects has been, or is likely to be, used to commit an offence, or to cause personal injury to, or damage to property of; any person (including the pupil).</w:t>
          </w:r>
        </w:p>
        <w:p w14:paraId="2F12A859" w14:textId="77777777" w:rsidR="009E4D13" w:rsidRPr="009E4D13" w:rsidRDefault="009E4D13" w:rsidP="009E4D13">
          <w:pPr>
            <w:spacing w:after="0"/>
            <w:ind w:left="-709" w:right="-755"/>
            <w:jc w:val="both"/>
            <w:rPr>
              <w:rFonts w:cstheme="minorHAnsi"/>
            </w:rPr>
          </w:pPr>
        </w:p>
        <w:p w14:paraId="701B5C97" w14:textId="5024F446" w:rsidR="009E4D13" w:rsidRPr="009E4D13" w:rsidRDefault="009E4D13" w:rsidP="009E4D13">
          <w:pPr>
            <w:spacing w:after="0"/>
            <w:ind w:left="-709" w:right="-755"/>
            <w:jc w:val="both"/>
            <w:rPr>
              <w:rFonts w:cstheme="minorHAnsi"/>
            </w:rPr>
          </w:pPr>
          <w:r w:rsidRPr="009E4D13">
            <w:rPr>
              <w:rFonts w:cstheme="minorHAnsi"/>
            </w:rPr>
            <w:t>Under common law, school staff have the power to search a pupil for any item, if the pupil agrees. The member of staff should ensure the pupil</w:t>
          </w:r>
          <w:r>
            <w:rPr>
              <w:rFonts w:cstheme="minorHAnsi"/>
            </w:rPr>
            <w:t xml:space="preserve"> </w:t>
          </w:r>
          <w:r w:rsidRPr="009E4D13">
            <w:rPr>
              <w:rFonts w:cstheme="minorHAnsi"/>
            </w:rPr>
            <w:t>understands the reason for the search and how it will be conducted so that their agreement is informed.</w:t>
          </w:r>
        </w:p>
        <w:p w14:paraId="64BC033E" w14:textId="77777777" w:rsidR="009E4D13" w:rsidRPr="009E4D13" w:rsidRDefault="009E4D13" w:rsidP="009E4D13">
          <w:pPr>
            <w:spacing w:after="0"/>
            <w:ind w:left="-709" w:right="-755"/>
            <w:jc w:val="both"/>
            <w:rPr>
              <w:rFonts w:cstheme="minorHAnsi"/>
            </w:rPr>
          </w:pPr>
        </w:p>
        <w:p w14:paraId="5E47B0F9" w14:textId="6C904797" w:rsidR="009E4D13" w:rsidRDefault="009E4D13" w:rsidP="0038146B">
          <w:pPr>
            <w:spacing w:after="0"/>
            <w:ind w:left="-709" w:right="-755"/>
            <w:jc w:val="both"/>
            <w:rPr>
              <w:rFonts w:cstheme="minorHAnsi"/>
            </w:rPr>
          </w:pPr>
          <w:r w:rsidRPr="009E4D13">
            <w:rPr>
              <w:rFonts w:cstheme="minorHAnsi"/>
            </w:rPr>
            <w:t>Being in possession of a prohibited item – especially knives, weapons, illegal drugs or stolen items – may mean that the pupil is involved, or at risk of being involved, in anti-social or criminal behaviour, including gang involvement, and in some cases may be involved in child criminal exploitation. A search may play a vital role in identifying pupils who may benefit from early help or a referral to the local authority children’s social care services.</w:t>
          </w:r>
        </w:p>
        <w:p w14:paraId="7821153B" w14:textId="77777777" w:rsidR="0038146B" w:rsidRPr="009E4D13" w:rsidRDefault="0038146B" w:rsidP="0038146B">
          <w:pPr>
            <w:spacing w:after="0"/>
            <w:ind w:left="-709" w:right="-755"/>
            <w:jc w:val="both"/>
            <w:rPr>
              <w:rFonts w:cstheme="minorHAnsi"/>
            </w:rPr>
          </w:pPr>
        </w:p>
        <w:p w14:paraId="5942610B" w14:textId="28386741" w:rsidR="009E4D13" w:rsidRDefault="009E4D13" w:rsidP="0038146B">
          <w:pPr>
            <w:spacing w:after="0"/>
            <w:ind w:left="-709" w:right="-755"/>
            <w:jc w:val="both"/>
            <w:rPr>
              <w:rFonts w:cstheme="minorHAnsi"/>
            </w:rPr>
          </w:pPr>
          <w:r>
            <w:rPr>
              <w:rFonts w:cstheme="minorHAnsi"/>
            </w:rPr>
            <w:t xml:space="preserve">When </w:t>
          </w:r>
          <w:r w:rsidRPr="009E4D13">
            <w:rPr>
              <w:rFonts w:cstheme="minorHAnsi"/>
            </w:rPr>
            <w:t xml:space="preserve">exercising their powers, </w:t>
          </w:r>
          <w:r>
            <w:rPr>
              <w:rFonts w:cstheme="minorHAnsi"/>
            </w:rPr>
            <w:t xml:space="preserve">Stokes Wood </w:t>
          </w:r>
          <w:r w:rsidRPr="009E4D13">
            <w:rPr>
              <w:rFonts w:cstheme="minorHAnsi"/>
            </w:rPr>
            <w:t>Primary</w:t>
          </w:r>
          <w:r>
            <w:rPr>
              <w:rFonts w:cstheme="minorHAnsi"/>
            </w:rPr>
            <w:t xml:space="preserve"> School</w:t>
          </w:r>
          <w:r w:rsidRPr="009E4D13">
            <w:rPr>
              <w:rFonts w:cstheme="minorHAnsi"/>
            </w:rPr>
            <w:t xml:space="preserve"> will consider the age and needs of pupils being searched. This includes the individual needs or learning difficulties of pupils with Special Educational Needs (SEN) and making reasonable adjustments that may be required where a pupil has a disability.</w:t>
          </w:r>
        </w:p>
        <w:p w14:paraId="0CBB4745" w14:textId="77777777" w:rsidR="009E4D13" w:rsidRDefault="009E4D13" w:rsidP="00C565AB">
          <w:pPr>
            <w:spacing w:after="0"/>
            <w:ind w:left="-709" w:right="-755"/>
            <w:jc w:val="both"/>
            <w:rPr>
              <w:rFonts w:cstheme="minorHAnsi"/>
            </w:rPr>
          </w:pPr>
        </w:p>
        <w:p w14:paraId="1B917564" w14:textId="77777777" w:rsidR="009E4D13" w:rsidRPr="009E4D13" w:rsidRDefault="009E4D13" w:rsidP="009E4D13">
          <w:pPr>
            <w:spacing w:after="0"/>
            <w:ind w:left="-709" w:right="-755"/>
            <w:jc w:val="both"/>
            <w:rPr>
              <w:rFonts w:cstheme="minorHAnsi"/>
              <w:b/>
              <w:bCs/>
              <w:sz w:val="28"/>
              <w:szCs w:val="28"/>
            </w:rPr>
          </w:pPr>
          <w:r w:rsidRPr="009E4D13">
            <w:rPr>
              <w:rFonts w:cstheme="minorHAnsi"/>
              <w:b/>
              <w:bCs/>
              <w:sz w:val="28"/>
              <w:szCs w:val="28"/>
            </w:rPr>
            <w:t>The role of the Headteacher, the Designated Safeguarding Lead and Authorised Members of Staff</w:t>
          </w:r>
        </w:p>
        <w:p w14:paraId="36513F6A" w14:textId="77777777" w:rsidR="009E4D13" w:rsidRPr="00F23090" w:rsidRDefault="009E4D13" w:rsidP="009E4D13">
          <w:pPr>
            <w:spacing w:after="0"/>
            <w:ind w:left="-709" w:right="-755"/>
            <w:jc w:val="both"/>
            <w:rPr>
              <w:rFonts w:cstheme="minorHAnsi"/>
              <w:sz w:val="8"/>
              <w:szCs w:val="8"/>
            </w:rPr>
          </w:pPr>
        </w:p>
        <w:p w14:paraId="65FAA74A" w14:textId="11B84E34" w:rsidR="009E4D13" w:rsidRPr="009E4D13" w:rsidRDefault="009E4D13" w:rsidP="009E4D13">
          <w:pPr>
            <w:spacing w:after="0"/>
            <w:ind w:left="-709" w:right="-755"/>
            <w:jc w:val="both"/>
            <w:rPr>
              <w:rFonts w:cstheme="minorHAnsi"/>
            </w:rPr>
          </w:pPr>
          <w:r w:rsidRPr="009E4D13">
            <w:rPr>
              <w:rFonts w:cstheme="minorHAnsi"/>
            </w:rPr>
            <w:t>Only the headteacher, a member of the Senior Leadership Team (SLT) or a member of staff authorised by the headteacher can carry out a search. The headteacher can authorise individual members of staff to search for specific items, as set out</w:t>
          </w:r>
          <w:r w:rsidR="00F23090">
            <w:rPr>
              <w:rFonts w:cstheme="minorHAnsi"/>
            </w:rPr>
            <w:t xml:space="preserve"> in the Searching section on</w:t>
          </w:r>
          <w:r w:rsidRPr="009E4D13">
            <w:rPr>
              <w:rFonts w:cstheme="minorHAnsi"/>
            </w:rPr>
            <w:t xml:space="preserve"> page 2.</w:t>
          </w:r>
        </w:p>
        <w:p w14:paraId="5BF09D4B" w14:textId="77777777" w:rsidR="009E4D13" w:rsidRPr="009E4D13" w:rsidRDefault="009E4D13" w:rsidP="009E4D13">
          <w:pPr>
            <w:spacing w:after="0"/>
            <w:ind w:left="-709" w:right="-755"/>
            <w:jc w:val="both"/>
            <w:rPr>
              <w:rFonts w:cstheme="minorHAnsi"/>
            </w:rPr>
          </w:pPr>
        </w:p>
        <w:p w14:paraId="38CF372A" w14:textId="4623495A" w:rsidR="009E4D13" w:rsidRPr="009E4D13" w:rsidRDefault="009E4D13" w:rsidP="009E4D13">
          <w:pPr>
            <w:spacing w:after="0"/>
            <w:ind w:left="-709" w:right="-755"/>
            <w:jc w:val="both"/>
            <w:rPr>
              <w:rFonts w:cstheme="minorHAnsi"/>
            </w:rPr>
          </w:pPr>
          <w:r w:rsidRPr="009E4D13">
            <w:rPr>
              <w:rFonts w:cstheme="minorHAnsi"/>
            </w:rPr>
            <w:t xml:space="preserve">In the absence of the headteacher, a member of the SLT and/or </w:t>
          </w:r>
          <w:r w:rsidR="00F23090">
            <w:rPr>
              <w:rFonts w:cstheme="minorHAnsi"/>
            </w:rPr>
            <w:t>a deputy</w:t>
          </w:r>
          <w:r w:rsidRPr="009E4D13">
            <w:rPr>
              <w:rFonts w:cstheme="minorHAnsi"/>
            </w:rPr>
            <w:t xml:space="preserve"> designated safeguarding lead can authorise individual members of staff to search for specific items</w:t>
          </w:r>
          <w:r w:rsidR="00F23090">
            <w:rPr>
              <w:rFonts w:cstheme="minorHAnsi"/>
            </w:rPr>
            <w:t xml:space="preserve">. </w:t>
          </w:r>
        </w:p>
        <w:p w14:paraId="008415D6" w14:textId="77777777" w:rsidR="009E4D13" w:rsidRPr="009E4D13" w:rsidRDefault="009E4D13" w:rsidP="009E4D13">
          <w:pPr>
            <w:spacing w:after="0"/>
            <w:ind w:left="-709" w:right="-755"/>
            <w:jc w:val="both"/>
            <w:rPr>
              <w:rFonts w:cstheme="minorHAnsi"/>
            </w:rPr>
          </w:pPr>
        </w:p>
        <w:p w14:paraId="66466278" w14:textId="2FE412BB" w:rsidR="009E4D13" w:rsidRPr="009E4D13" w:rsidRDefault="009E4D13" w:rsidP="009E4D13">
          <w:pPr>
            <w:spacing w:after="0"/>
            <w:ind w:left="-709" w:right="-755"/>
            <w:jc w:val="both"/>
            <w:rPr>
              <w:rFonts w:cstheme="minorHAnsi"/>
            </w:rPr>
          </w:pPr>
          <w:r w:rsidRPr="009E4D13">
            <w:rPr>
              <w:rFonts w:cstheme="minorHAnsi"/>
            </w:rPr>
            <w:t>Members of staff should immediately involve the headteacher, SLT, designated safeguarding lead (or deputy/</w:t>
          </w:r>
          <w:proofErr w:type="spellStart"/>
          <w:r w:rsidRPr="009E4D13">
            <w:rPr>
              <w:rFonts w:cstheme="minorHAnsi"/>
            </w:rPr>
            <w:t>ies</w:t>
          </w:r>
          <w:proofErr w:type="spellEnd"/>
          <w:r w:rsidRPr="009E4D13">
            <w:rPr>
              <w:rFonts w:cstheme="minorHAnsi"/>
            </w:rPr>
            <w:t>) without delay if they believe that a search has revealed a safeguarding risk.</w:t>
          </w:r>
        </w:p>
        <w:p w14:paraId="353C8A7C" w14:textId="77777777" w:rsidR="009E4D13" w:rsidRPr="009E4D13" w:rsidRDefault="009E4D13" w:rsidP="009E4D13">
          <w:pPr>
            <w:spacing w:after="0"/>
            <w:ind w:left="-709" w:right="-755"/>
            <w:jc w:val="both"/>
            <w:rPr>
              <w:rFonts w:cstheme="minorHAnsi"/>
            </w:rPr>
          </w:pPr>
        </w:p>
        <w:p w14:paraId="75DCB05C" w14:textId="2E66A7DE" w:rsidR="00F23090" w:rsidRDefault="009E4D13" w:rsidP="00F23090">
          <w:pPr>
            <w:spacing w:after="0"/>
            <w:ind w:left="-709" w:right="-755"/>
            <w:jc w:val="both"/>
            <w:rPr>
              <w:rFonts w:cstheme="minorHAnsi"/>
            </w:rPr>
          </w:pPr>
          <w:r w:rsidRPr="009E4D13">
            <w:rPr>
              <w:rFonts w:cstheme="minorHAnsi"/>
            </w:rPr>
            <w:t xml:space="preserve">If the headteacher, SLT, designated safeguarding lead (or deputy) find evidence that any child is at risk of harm, they should make a referral to children’s social care services immediately (as set out in part 1 of </w:t>
          </w:r>
          <w:hyperlink r:id="rId13" w:history="1">
            <w:r w:rsidRPr="00F23090">
              <w:rPr>
                <w:rStyle w:val="Hyperlink"/>
                <w:rFonts w:cstheme="minorHAnsi"/>
              </w:rPr>
              <w:t>Keeping Children Safe in Education</w:t>
            </w:r>
          </w:hyperlink>
          <w:r w:rsidRPr="009E4D13">
            <w:rPr>
              <w:rFonts w:cstheme="minorHAnsi"/>
            </w:rPr>
            <w:t>). They should then consider the circumstances of the pupil who has been searched to assess the incident against potential wider safeguarding concerns.</w:t>
          </w:r>
        </w:p>
        <w:p w14:paraId="22BD2328" w14:textId="77777777" w:rsidR="00F23090" w:rsidRDefault="00F23090" w:rsidP="00F23090">
          <w:pPr>
            <w:spacing w:after="0"/>
            <w:ind w:left="-709" w:right="-755"/>
            <w:jc w:val="both"/>
            <w:rPr>
              <w:rFonts w:cstheme="minorHAnsi"/>
            </w:rPr>
          </w:pPr>
        </w:p>
        <w:p w14:paraId="306FF8DF" w14:textId="77777777" w:rsidR="0038146B" w:rsidRDefault="0038146B" w:rsidP="00F23090">
          <w:pPr>
            <w:spacing w:after="0"/>
            <w:ind w:left="-709" w:right="-755"/>
            <w:jc w:val="both"/>
            <w:rPr>
              <w:rFonts w:cstheme="minorHAnsi"/>
            </w:rPr>
          </w:pPr>
        </w:p>
        <w:p w14:paraId="00A98321" w14:textId="77777777" w:rsidR="00F23090" w:rsidRPr="00F23090" w:rsidRDefault="00F23090" w:rsidP="00F23090">
          <w:pPr>
            <w:spacing w:after="0"/>
            <w:ind w:left="-709" w:right="-755"/>
            <w:jc w:val="both"/>
            <w:rPr>
              <w:rFonts w:cstheme="minorHAnsi"/>
              <w:b/>
              <w:bCs/>
              <w:sz w:val="28"/>
              <w:szCs w:val="28"/>
            </w:rPr>
          </w:pPr>
          <w:r w:rsidRPr="00F23090">
            <w:rPr>
              <w:rFonts w:cstheme="minorHAnsi"/>
              <w:b/>
              <w:bCs/>
              <w:sz w:val="28"/>
              <w:szCs w:val="28"/>
            </w:rPr>
            <w:t>Before Searching</w:t>
          </w:r>
        </w:p>
        <w:p w14:paraId="02184024" w14:textId="77777777" w:rsidR="00F23090" w:rsidRPr="00F23090" w:rsidRDefault="00F23090" w:rsidP="00F23090">
          <w:pPr>
            <w:spacing w:after="0"/>
            <w:ind w:left="-709" w:right="-755"/>
            <w:jc w:val="both"/>
            <w:rPr>
              <w:rFonts w:cstheme="minorHAnsi"/>
              <w:sz w:val="8"/>
              <w:szCs w:val="8"/>
            </w:rPr>
          </w:pPr>
        </w:p>
        <w:p w14:paraId="77614C90" w14:textId="77777777" w:rsidR="00F23090" w:rsidRPr="00F23090" w:rsidRDefault="00F23090" w:rsidP="00F23090">
          <w:pPr>
            <w:spacing w:after="0"/>
            <w:ind w:left="-709" w:right="-755"/>
            <w:jc w:val="both"/>
            <w:rPr>
              <w:rFonts w:cstheme="minorHAnsi"/>
            </w:rPr>
          </w:pPr>
          <w:r w:rsidRPr="00F23090">
            <w:rPr>
              <w:rFonts w:cstheme="minorHAnsi"/>
            </w:rPr>
            <w:t>The member of staff should always seek the co-operation of the pupil before conducting a search. If the pupil is not willing to co-operate with the search, the member of staff should consider why this is. Reasons might include that they:</w:t>
          </w:r>
        </w:p>
        <w:p w14:paraId="6AC33172" w14:textId="77777777" w:rsidR="00F23090" w:rsidRPr="00F23090" w:rsidRDefault="00F23090" w:rsidP="00F23090">
          <w:pPr>
            <w:spacing w:after="0"/>
            <w:ind w:left="-709" w:right="-755"/>
            <w:jc w:val="both"/>
            <w:rPr>
              <w:rFonts w:cstheme="minorHAnsi"/>
              <w:sz w:val="8"/>
              <w:szCs w:val="8"/>
            </w:rPr>
          </w:pPr>
        </w:p>
        <w:p w14:paraId="78C782FA" w14:textId="77777777" w:rsidR="00F23090" w:rsidRDefault="00F23090" w:rsidP="00F23090">
          <w:pPr>
            <w:pStyle w:val="ListParagraph"/>
            <w:numPr>
              <w:ilvl w:val="0"/>
              <w:numId w:val="46"/>
            </w:numPr>
            <w:spacing w:after="0"/>
            <w:ind w:right="-755"/>
            <w:jc w:val="both"/>
            <w:rPr>
              <w:rFonts w:cstheme="minorHAnsi"/>
            </w:rPr>
          </w:pPr>
          <w:r w:rsidRPr="00F23090">
            <w:rPr>
              <w:rFonts w:cstheme="minorHAnsi"/>
            </w:rPr>
            <w:t>are in possession of a prohibited item</w:t>
          </w:r>
        </w:p>
        <w:p w14:paraId="17780078" w14:textId="77777777" w:rsidR="00F23090" w:rsidRDefault="00F23090" w:rsidP="00F23090">
          <w:pPr>
            <w:pStyle w:val="ListParagraph"/>
            <w:numPr>
              <w:ilvl w:val="0"/>
              <w:numId w:val="46"/>
            </w:numPr>
            <w:spacing w:after="0"/>
            <w:ind w:right="-755"/>
            <w:jc w:val="both"/>
            <w:rPr>
              <w:rFonts w:cstheme="minorHAnsi"/>
            </w:rPr>
          </w:pPr>
          <w:r w:rsidRPr="00F23090">
            <w:rPr>
              <w:rFonts w:cstheme="minorHAnsi"/>
            </w:rPr>
            <w:t>do not understand the instructio</w:t>
          </w:r>
          <w:r>
            <w:rPr>
              <w:rFonts w:cstheme="minorHAnsi"/>
            </w:rPr>
            <w:t>n</w:t>
          </w:r>
        </w:p>
        <w:p w14:paraId="3316F75D" w14:textId="77777777" w:rsidR="00F23090" w:rsidRDefault="00F23090" w:rsidP="00F23090">
          <w:pPr>
            <w:pStyle w:val="ListParagraph"/>
            <w:numPr>
              <w:ilvl w:val="0"/>
              <w:numId w:val="46"/>
            </w:numPr>
            <w:spacing w:after="0"/>
            <w:ind w:right="-755"/>
            <w:jc w:val="both"/>
            <w:rPr>
              <w:rFonts w:cstheme="minorHAnsi"/>
            </w:rPr>
          </w:pPr>
          <w:r w:rsidRPr="00F23090">
            <w:rPr>
              <w:rFonts w:cstheme="minorHAnsi"/>
            </w:rPr>
            <w:t>are unaware of what a search may involve or</w:t>
          </w:r>
        </w:p>
        <w:p w14:paraId="7AF403E7" w14:textId="0FAE85BC" w:rsidR="00F23090" w:rsidRDefault="00F23090" w:rsidP="00F23090">
          <w:pPr>
            <w:pStyle w:val="ListParagraph"/>
            <w:numPr>
              <w:ilvl w:val="0"/>
              <w:numId w:val="46"/>
            </w:numPr>
            <w:spacing w:after="0"/>
            <w:ind w:right="-755"/>
            <w:jc w:val="both"/>
            <w:rPr>
              <w:rFonts w:cstheme="minorHAnsi"/>
            </w:rPr>
          </w:pPr>
          <w:r w:rsidRPr="00F23090">
            <w:rPr>
              <w:rFonts w:cstheme="minorHAnsi"/>
            </w:rPr>
            <w:t>have had a previous distressing experience of being searched.</w:t>
          </w:r>
        </w:p>
        <w:p w14:paraId="70152DEA" w14:textId="77777777" w:rsidR="00F23090" w:rsidRPr="00F23090" w:rsidRDefault="00F23090" w:rsidP="00F23090">
          <w:pPr>
            <w:pStyle w:val="ListParagraph"/>
            <w:spacing w:after="0"/>
            <w:ind w:left="-349" w:right="-755"/>
            <w:jc w:val="both"/>
            <w:rPr>
              <w:rFonts w:cstheme="minorHAnsi"/>
            </w:rPr>
          </w:pPr>
        </w:p>
        <w:p w14:paraId="7E46A5D5" w14:textId="77777777" w:rsidR="00F23090" w:rsidRDefault="00F23090" w:rsidP="00F23090">
          <w:pPr>
            <w:spacing w:after="0"/>
            <w:ind w:left="-709" w:right="-755"/>
            <w:jc w:val="both"/>
            <w:rPr>
              <w:rFonts w:cstheme="minorHAnsi"/>
            </w:rPr>
          </w:pPr>
          <w:r w:rsidRPr="00F23090">
            <w:rPr>
              <w:rFonts w:cstheme="minorHAnsi"/>
            </w:rPr>
            <w:t>If a pupil continues to refuse to co-operate, the member of staff may sanction the pupil in line with the school’s behaviour policy, ensuring that they are responding to misbehaviour consistently and fairly.</w:t>
          </w:r>
        </w:p>
        <w:p w14:paraId="5C0B8517" w14:textId="77777777" w:rsidR="0038146B" w:rsidRPr="00F23090" w:rsidRDefault="0038146B" w:rsidP="00F23090">
          <w:pPr>
            <w:spacing w:after="0"/>
            <w:ind w:left="-709" w:right="-755"/>
            <w:jc w:val="both"/>
            <w:rPr>
              <w:rFonts w:cstheme="minorHAnsi"/>
            </w:rPr>
          </w:pPr>
        </w:p>
        <w:p w14:paraId="3E927847" w14:textId="77777777" w:rsidR="00F23090" w:rsidRDefault="00F23090" w:rsidP="00F23090">
          <w:pPr>
            <w:spacing w:after="0"/>
            <w:ind w:left="-709" w:right="-755"/>
            <w:jc w:val="both"/>
            <w:rPr>
              <w:rFonts w:cstheme="minorHAnsi"/>
            </w:rPr>
          </w:pPr>
        </w:p>
        <w:p w14:paraId="5204A14B" w14:textId="35BA10BE" w:rsidR="00F23090" w:rsidRDefault="00F23090" w:rsidP="00F23090">
          <w:pPr>
            <w:spacing w:after="0"/>
            <w:ind w:left="-709" w:right="-755"/>
            <w:jc w:val="both"/>
            <w:rPr>
              <w:rFonts w:cstheme="minorHAnsi"/>
              <w:b/>
              <w:bCs/>
              <w:sz w:val="28"/>
              <w:szCs w:val="28"/>
            </w:rPr>
          </w:pPr>
          <w:r w:rsidRPr="00F23090">
            <w:rPr>
              <w:rFonts w:cstheme="minorHAnsi"/>
              <w:b/>
              <w:bCs/>
              <w:sz w:val="28"/>
              <w:szCs w:val="28"/>
            </w:rPr>
            <w:t xml:space="preserve">During a Seach </w:t>
          </w:r>
        </w:p>
        <w:p w14:paraId="0C9128B5" w14:textId="77777777" w:rsidR="00F23090" w:rsidRPr="00F23090" w:rsidRDefault="00F23090" w:rsidP="00F23090">
          <w:pPr>
            <w:spacing w:after="0"/>
            <w:ind w:left="-709" w:right="-755"/>
            <w:jc w:val="both"/>
            <w:rPr>
              <w:rFonts w:cstheme="minorHAnsi"/>
              <w:b/>
              <w:bCs/>
              <w:sz w:val="8"/>
              <w:szCs w:val="8"/>
            </w:rPr>
          </w:pPr>
        </w:p>
        <w:p w14:paraId="186E6805" w14:textId="65D55E61" w:rsidR="00F23090" w:rsidRPr="00F23090" w:rsidRDefault="00F23090" w:rsidP="00F23090">
          <w:pPr>
            <w:spacing w:after="0"/>
            <w:ind w:left="-709" w:right="-755"/>
            <w:jc w:val="both"/>
            <w:rPr>
              <w:rFonts w:cstheme="minorHAnsi"/>
              <w:b/>
              <w:bCs/>
            </w:rPr>
          </w:pPr>
          <w:r w:rsidRPr="00F23090">
            <w:rPr>
              <w:rFonts w:cstheme="minorHAnsi"/>
              <w:b/>
              <w:bCs/>
            </w:rPr>
            <w:t xml:space="preserve">Where </w:t>
          </w:r>
        </w:p>
        <w:p w14:paraId="327B7F69" w14:textId="1CE2B680" w:rsidR="00F23090" w:rsidRPr="00F23090" w:rsidRDefault="00F23090" w:rsidP="00F23090">
          <w:pPr>
            <w:spacing w:after="0"/>
            <w:ind w:left="-709" w:right="-755"/>
            <w:jc w:val="both"/>
            <w:rPr>
              <w:rFonts w:cstheme="minorHAnsi"/>
            </w:rPr>
          </w:pPr>
          <w:r w:rsidRPr="00F23090">
            <w:rPr>
              <w:rFonts w:cstheme="minorHAnsi"/>
            </w:rPr>
            <w:t>An appropriate location for the search should be found. Where possible, this</w:t>
          </w:r>
          <w:r>
            <w:rPr>
              <w:rFonts w:cstheme="minorHAnsi"/>
            </w:rPr>
            <w:t xml:space="preserve"> will </w:t>
          </w:r>
          <w:r w:rsidRPr="00F23090">
            <w:rPr>
              <w:rFonts w:cstheme="minorHAnsi"/>
            </w:rPr>
            <w:t>be away from other pupils. The search must only take place on the school premises, or where the member of staff has lawful control or charge of the pupil, for example on a school trip.</w:t>
          </w:r>
        </w:p>
        <w:p w14:paraId="46D39A7D" w14:textId="77777777" w:rsidR="00F23090" w:rsidRPr="00F23090" w:rsidRDefault="00F23090" w:rsidP="00F23090">
          <w:pPr>
            <w:spacing w:after="0"/>
            <w:ind w:left="-709" w:right="-755"/>
            <w:jc w:val="both"/>
            <w:rPr>
              <w:rFonts w:cstheme="minorHAnsi"/>
            </w:rPr>
          </w:pPr>
        </w:p>
        <w:p w14:paraId="3EDA81DB" w14:textId="77777777" w:rsidR="00F23090" w:rsidRPr="00F23090" w:rsidRDefault="00F23090" w:rsidP="00F23090">
          <w:pPr>
            <w:spacing w:after="0"/>
            <w:ind w:left="-709" w:right="-755"/>
            <w:jc w:val="both"/>
            <w:rPr>
              <w:rFonts w:cstheme="minorHAnsi"/>
              <w:b/>
              <w:bCs/>
            </w:rPr>
          </w:pPr>
          <w:r w:rsidRPr="00F23090">
            <w:rPr>
              <w:rFonts w:cstheme="minorHAnsi"/>
              <w:b/>
              <w:bCs/>
            </w:rPr>
            <w:t>Who</w:t>
          </w:r>
        </w:p>
        <w:p w14:paraId="5FB47D3B" w14:textId="77777777" w:rsidR="00F23090" w:rsidRPr="00F23090" w:rsidRDefault="00F23090" w:rsidP="00F23090">
          <w:pPr>
            <w:spacing w:after="0"/>
            <w:ind w:left="-709" w:right="-755"/>
            <w:jc w:val="both"/>
            <w:rPr>
              <w:rFonts w:cstheme="minorHAnsi"/>
              <w:sz w:val="8"/>
              <w:szCs w:val="8"/>
            </w:rPr>
          </w:pPr>
        </w:p>
        <w:p w14:paraId="2A3535FF" w14:textId="77777777" w:rsidR="00F23090" w:rsidRPr="00F23090" w:rsidRDefault="00F23090" w:rsidP="00F23090">
          <w:pPr>
            <w:spacing w:after="0"/>
            <w:ind w:left="-709" w:right="-755"/>
            <w:jc w:val="both"/>
            <w:rPr>
              <w:rFonts w:cstheme="minorHAnsi"/>
            </w:rPr>
          </w:pPr>
          <w:r w:rsidRPr="00F23090">
            <w:rPr>
              <w:rFonts w:cstheme="minorHAnsi"/>
            </w:rPr>
            <w:t>The law states that the member of staff conducting the search must be of the same sex as the pupil being searched. There must also be another member of staff present as a witness to the search.</w:t>
          </w:r>
        </w:p>
        <w:p w14:paraId="56655140" w14:textId="77777777" w:rsidR="00F23090" w:rsidRPr="00F23090" w:rsidRDefault="00F23090" w:rsidP="00F23090">
          <w:pPr>
            <w:spacing w:after="0"/>
            <w:ind w:left="-709" w:right="-755"/>
            <w:jc w:val="both"/>
            <w:rPr>
              <w:rFonts w:cstheme="minorHAnsi"/>
            </w:rPr>
          </w:pPr>
        </w:p>
        <w:p w14:paraId="07EAE762" w14:textId="77777777" w:rsidR="00F23090" w:rsidRPr="00F23090" w:rsidRDefault="00F23090" w:rsidP="00F23090">
          <w:pPr>
            <w:spacing w:after="0"/>
            <w:ind w:left="-709" w:right="-755"/>
            <w:jc w:val="both"/>
            <w:rPr>
              <w:rFonts w:cstheme="minorHAnsi"/>
              <w:b/>
              <w:bCs/>
            </w:rPr>
          </w:pPr>
          <w:r w:rsidRPr="00F23090">
            <w:rPr>
              <w:rFonts w:cstheme="minorHAnsi"/>
              <w:b/>
              <w:bCs/>
            </w:rPr>
            <w:t>The Extent of the Search</w:t>
          </w:r>
        </w:p>
        <w:p w14:paraId="59BB59FD" w14:textId="77777777" w:rsidR="00F23090" w:rsidRPr="00F23090" w:rsidRDefault="00F23090" w:rsidP="00F23090">
          <w:pPr>
            <w:spacing w:after="0"/>
            <w:ind w:left="-709" w:right="-755"/>
            <w:jc w:val="both"/>
            <w:rPr>
              <w:rFonts w:cstheme="minorHAnsi"/>
              <w:sz w:val="8"/>
              <w:szCs w:val="8"/>
            </w:rPr>
          </w:pPr>
        </w:p>
        <w:p w14:paraId="6753F50D" w14:textId="77777777" w:rsidR="00F23090" w:rsidRDefault="00F23090" w:rsidP="00F23090">
          <w:pPr>
            <w:spacing w:after="0"/>
            <w:ind w:left="-709" w:right="-755"/>
            <w:jc w:val="both"/>
            <w:rPr>
              <w:rFonts w:cstheme="minorHAnsi"/>
            </w:rPr>
          </w:pPr>
          <w:r w:rsidRPr="00F23090">
            <w:rPr>
              <w:rFonts w:cstheme="minorHAnsi"/>
            </w:rPr>
            <w:t>A member of staff may search a pupil’s outer clothing, pockets, possessions, desks</w:t>
          </w:r>
          <w:r>
            <w:rPr>
              <w:rFonts w:cstheme="minorHAnsi"/>
            </w:rPr>
            <w:t>, draws</w:t>
          </w:r>
          <w:r w:rsidRPr="00F23090">
            <w:rPr>
              <w:rFonts w:cstheme="minorHAnsi"/>
            </w:rPr>
            <w:t xml:space="preserve"> or lockers.</w:t>
          </w:r>
          <w:r>
            <w:rPr>
              <w:rFonts w:cstheme="minorHAnsi"/>
            </w:rPr>
            <w:t xml:space="preserve"> </w:t>
          </w:r>
        </w:p>
        <w:p w14:paraId="42B7323B" w14:textId="06A2023C" w:rsidR="00F23090" w:rsidRPr="00F23090" w:rsidRDefault="00F23090" w:rsidP="00F23090">
          <w:pPr>
            <w:spacing w:after="0"/>
            <w:ind w:left="-709" w:right="-755"/>
            <w:jc w:val="both"/>
            <w:rPr>
              <w:rFonts w:cstheme="minorHAnsi"/>
            </w:rPr>
          </w:pPr>
          <w:r w:rsidRPr="00F23090">
            <w:rPr>
              <w:rFonts w:cstheme="minorHAnsi"/>
            </w:rPr>
            <w:lastRenderedPageBreak/>
            <w:t>The person conducting the search</w:t>
          </w:r>
          <w:r>
            <w:rPr>
              <w:rFonts w:cstheme="minorHAnsi"/>
            </w:rPr>
            <w:t xml:space="preserve"> will</w:t>
          </w:r>
          <w:r w:rsidRPr="00F23090">
            <w:rPr>
              <w:rFonts w:cstheme="minorHAnsi"/>
            </w:rPr>
            <w:t xml:space="preserve"> not require the pupil to remove any clothing, other than outer clothing. ‘Outer clothing’ means any item of clothing that is not worn wholly next to the skin or immediately over a garment that is being worn as underwear, as well as hats, shoes, boots or scarves.</w:t>
          </w:r>
        </w:p>
        <w:p w14:paraId="090EDCB3" w14:textId="77777777" w:rsidR="00F23090" w:rsidRPr="00F23090" w:rsidRDefault="00F23090" w:rsidP="00F23090">
          <w:pPr>
            <w:spacing w:after="0"/>
            <w:ind w:left="-709" w:right="-755"/>
            <w:jc w:val="both"/>
            <w:rPr>
              <w:rFonts w:cstheme="minorHAnsi"/>
            </w:rPr>
          </w:pPr>
        </w:p>
        <w:p w14:paraId="1A357BA6" w14:textId="1ADE7810" w:rsidR="00F23090" w:rsidRPr="00F23090" w:rsidRDefault="00F23090" w:rsidP="00F23090">
          <w:pPr>
            <w:spacing w:after="0"/>
            <w:ind w:left="-709" w:right="-755"/>
            <w:jc w:val="both"/>
            <w:rPr>
              <w:rFonts w:cstheme="minorHAnsi"/>
            </w:rPr>
          </w:pPr>
          <w:r w:rsidRPr="00F23090">
            <w:rPr>
              <w:rFonts w:cstheme="minorHAnsi"/>
            </w:rPr>
            <w:t xml:space="preserve">‘Possessions’ means any goods over which the pupil has, or appears to have, control - this includes desks, </w:t>
          </w:r>
          <w:r>
            <w:rPr>
              <w:rFonts w:cstheme="minorHAnsi"/>
            </w:rPr>
            <w:t xml:space="preserve">draws, </w:t>
          </w:r>
          <w:r w:rsidRPr="00F23090">
            <w:rPr>
              <w:rFonts w:cstheme="minorHAnsi"/>
            </w:rPr>
            <w:t>lockers and bags. A pupil’s possessions can only be searched in the presence of the pupil and another member of staff, except where there is a risk that serious harm will be caused to a person if the search is not conducted immediately, and where it is not reasonably practicable to summon another member of staff.</w:t>
          </w:r>
        </w:p>
        <w:p w14:paraId="10D540C3" w14:textId="77777777" w:rsidR="00F23090" w:rsidRPr="00F23090" w:rsidRDefault="00F23090" w:rsidP="00F23090">
          <w:pPr>
            <w:spacing w:after="0"/>
            <w:ind w:left="-709" w:right="-755"/>
            <w:jc w:val="both"/>
            <w:rPr>
              <w:rFonts w:cstheme="minorHAnsi"/>
            </w:rPr>
          </w:pPr>
        </w:p>
        <w:p w14:paraId="602227D1" w14:textId="77777777" w:rsidR="00F23090" w:rsidRPr="00F23090" w:rsidRDefault="00F23090" w:rsidP="00F23090">
          <w:pPr>
            <w:spacing w:after="0"/>
            <w:ind w:left="-709" w:right="-755"/>
            <w:jc w:val="both"/>
            <w:rPr>
              <w:rFonts w:cstheme="minorHAnsi"/>
              <w:b/>
              <w:bCs/>
              <w:sz w:val="28"/>
              <w:szCs w:val="28"/>
            </w:rPr>
          </w:pPr>
        </w:p>
        <w:p w14:paraId="195E78DC" w14:textId="77777777" w:rsidR="00F23090" w:rsidRPr="00F23090" w:rsidRDefault="00F23090" w:rsidP="00F23090">
          <w:pPr>
            <w:spacing w:after="0"/>
            <w:ind w:left="-709" w:right="-755"/>
            <w:jc w:val="both"/>
            <w:rPr>
              <w:rFonts w:cstheme="minorHAnsi"/>
              <w:b/>
              <w:bCs/>
              <w:sz w:val="28"/>
              <w:szCs w:val="28"/>
            </w:rPr>
          </w:pPr>
          <w:r w:rsidRPr="00F23090">
            <w:rPr>
              <w:rFonts w:cstheme="minorHAnsi"/>
              <w:b/>
              <w:bCs/>
              <w:sz w:val="28"/>
              <w:szCs w:val="28"/>
            </w:rPr>
            <w:t>After a Search</w:t>
          </w:r>
        </w:p>
        <w:p w14:paraId="584F5408" w14:textId="77777777" w:rsidR="00F23090" w:rsidRPr="00F23090" w:rsidRDefault="00F23090" w:rsidP="00F23090">
          <w:pPr>
            <w:spacing w:after="0"/>
            <w:ind w:left="-709" w:right="-755"/>
            <w:jc w:val="both"/>
            <w:rPr>
              <w:rFonts w:cstheme="minorHAnsi"/>
              <w:sz w:val="8"/>
              <w:szCs w:val="8"/>
            </w:rPr>
          </w:pPr>
        </w:p>
        <w:p w14:paraId="2212B3FE" w14:textId="76579503" w:rsidR="00F23090" w:rsidRDefault="00F23090" w:rsidP="00F23090">
          <w:pPr>
            <w:spacing w:after="0"/>
            <w:ind w:left="-709" w:right="-755"/>
            <w:jc w:val="both"/>
            <w:rPr>
              <w:rFonts w:cstheme="minorHAnsi"/>
            </w:rPr>
          </w:pPr>
          <w:r w:rsidRPr="00F23090">
            <w:rPr>
              <w:rFonts w:cstheme="minorHAnsi"/>
            </w:rPr>
            <w:t xml:space="preserve">Whether or not any items have been found as a result of any search, the Headteacher, SLT or Designated Safeguarding Lead (or deputy / </w:t>
          </w:r>
          <w:proofErr w:type="spellStart"/>
          <w:r w:rsidRPr="00F23090">
            <w:rPr>
              <w:rFonts w:cstheme="minorHAnsi"/>
            </w:rPr>
            <w:t>ies</w:t>
          </w:r>
          <w:proofErr w:type="spellEnd"/>
          <w:r w:rsidRPr="00F23090">
            <w:rPr>
              <w:rFonts w:cstheme="minorHAnsi"/>
            </w:rPr>
            <w:t>) will consider whether the reasons for the search, the search itself or the outcome of the search give cause to suspect that the pupil is suffering, is likely to suffer harm and/or whether any specific support is needed.</w:t>
          </w:r>
        </w:p>
        <w:p w14:paraId="36F5CD0A" w14:textId="77777777" w:rsidR="00F23090" w:rsidRDefault="00F23090" w:rsidP="00F23090">
          <w:pPr>
            <w:spacing w:after="0"/>
            <w:ind w:left="-709" w:right="-755"/>
            <w:jc w:val="both"/>
            <w:rPr>
              <w:rFonts w:cstheme="minorHAnsi"/>
            </w:rPr>
          </w:pPr>
        </w:p>
        <w:p w14:paraId="1F9243C8" w14:textId="5E61835E" w:rsidR="00F23090" w:rsidRDefault="00F23090" w:rsidP="00F23090">
          <w:pPr>
            <w:spacing w:after="0"/>
            <w:ind w:left="-709" w:right="-755"/>
            <w:jc w:val="both"/>
            <w:rPr>
              <w:rFonts w:cstheme="minorHAnsi"/>
              <w:lang w:val="en-US"/>
            </w:rPr>
          </w:pPr>
          <w:r w:rsidRPr="00F23090">
            <w:rPr>
              <w:rFonts w:cstheme="minorHAnsi"/>
              <w:lang w:val="en-US"/>
            </w:rPr>
            <w:t>Where this may be the case, staff will follow the school’s child protection policy and speak to the Headteacher, SLT or Designated Safeguarding Lead (or deputy) as set out in Part 1 of the Keeping Children Safe in Education document. They will then consider if pastoral support, an early help intervention or a referral to children’s social care is appropriate.</w:t>
          </w:r>
        </w:p>
        <w:p w14:paraId="49A25F3C" w14:textId="77777777" w:rsidR="0038146B" w:rsidRDefault="0038146B" w:rsidP="00F23090">
          <w:pPr>
            <w:spacing w:after="0"/>
            <w:ind w:left="-709" w:right="-755"/>
            <w:jc w:val="both"/>
            <w:rPr>
              <w:rFonts w:cstheme="minorHAnsi"/>
              <w:lang w:val="en-US"/>
            </w:rPr>
          </w:pPr>
        </w:p>
        <w:p w14:paraId="6E2238BC" w14:textId="77777777" w:rsidR="00F23090" w:rsidRDefault="00F23090" w:rsidP="00F23090">
          <w:pPr>
            <w:spacing w:after="0"/>
            <w:ind w:left="-709" w:right="-755"/>
            <w:jc w:val="both"/>
            <w:rPr>
              <w:rFonts w:cstheme="minorHAnsi"/>
              <w:lang w:val="en-US"/>
            </w:rPr>
          </w:pPr>
        </w:p>
        <w:p w14:paraId="6CE67319" w14:textId="77777777" w:rsidR="00F23090" w:rsidRPr="00F23090" w:rsidRDefault="00F23090" w:rsidP="00F23090">
          <w:pPr>
            <w:spacing w:after="0"/>
            <w:ind w:left="-709" w:right="-755"/>
            <w:jc w:val="both"/>
            <w:rPr>
              <w:rFonts w:cstheme="minorHAnsi"/>
              <w:b/>
              <w:bCs/>
              <w:sz w:val="28"/>
              <w:szCs w:val="28"/>
              <w:lang w:val="en-US"/>
            </w:rPr>
          </w:pPr>
          <w:r w:rsidRPr="00F23090">
            <w:rPr>
              <w:rFonts w:cstheme="minorHAnsi"/>
              <w:b/>
              <w:bCs/>
              <w:sz w:val="28"/>
              <w:szCs w:val="28"/>
              <w:lang w:val="en-US"/>
            </w:rPr>
            <w:t>Recording Searches</w:t>
          </w:r>
        </w:p>
        <w:p w14:paraId="5FDA6A56" w14:textId="77777777" w:rsidR="00F23090" w:rsidRPr="00F23090" w:rsidRDefault="00F23090" w:rsidP="00F23090">
          <w:pPr>
            <w:spacing w:after="0"/>
            <w:ind w:left="-709" w:right="-755"/>
            <w:jc w:val="both"/>
            <w:rPr>
              <w:rFonts w:cstheme="minorHAnsi"/>
              <w:sz w:val="8"/>
              <w:szCs w:val="8"/>
              <w:lang w:val="en-US"/>
            </w:rPr>
          </w:pPr>
        </w:p>
        <w:p w14:paraId="71A22310" w14:textId="1D640020" w:rsidR="00F23090" w:rsidRPr="00F23090" w:rsidRDefault="00F23090" w:rsidP="00F23090">
          <w:pPr>
            <w:spacing w:after="0"/>
            <w:ind w:left="-709" w:right="-755"/>
            <w:jc w:val="both"/>
            <w:rPr>
              <w:rFonts w:cstheme="minorHAnsi"/>
              <w:lang w:val="en-US"/>
            </w:rPr>
          </w:pPr>
          <w:r w:rsidRPr="00F23090">
            <w:rPr>
              <w:rFonts w:cstheme="minorHAnsi"/>
              <w:lang w:val="en-US"/>
            </w:rPr>
            <w:t>Any search by a member of staff for a prohibited item, listed on page 2, should be recorded in the school’s safeguarding reporting system – CPOMS - including whether or not an item is found.</w:t>
          </w:r>
          <w:r>
            <w:rPr>
              <w:rFonts w:cstheme="minorHAnsi"/>
              <w:lang w:val="en-US"/>
            </w:rPr>
            <w:t xml:space="preserve"> </w:t>
          </w:r>
          <w:r w:rsidRPr="00F23090">
            <w:rPr>
              <w:rFonts w:cstheme="minorHAnsi"/>
              <w:lang w:val="en-US"/>
            </w:rPr>
            <w:t>This will allow the Designated Safeguarding Lead (or deputy) to identify possible risks and initiate a safeguarding response, if required. The member of staff recording the incident on CPOMS will need to include the following after each search:</w:t>
          </w:r>
        </w:p>
        <w:p w14:paraId="69288BE8" w14:textId="77777777" w:rsidR="00F23090" w:rsidRDefault="00F23090" w:rsidP="00F23090">
          <w:pPr>
            <w:pStyle w:val="ListParagraph"/>
            <w:numPr>
              <w:ilvl w:val="0"/>
              <w:numId w:val="46"/>
            </w:numPr>
            <w:spacing w:after="0"/>
            <w:ind w:right="-755"/>
            <w:jc w:val="both"/>
            <w:rPr>
              <w:rFonts w:cstheme="minorHAnsi"/>
              <w:lang w:val="en-US"/>
            </w:rPr>
          </w:pPr>
          <w:r w:rsidRPr="00F23090">
            <w:rPr>
              <w:rFonts w:cstheme="minorHAnsi"/>
              <w:lang w:val="en-US"/>
            </w:rPr>
            <w:t>the date, time and location of the search</w:t>
          </w:r>
        </w:p>
        <w:p w14:paraId="257A99D9" w14:textId="77777777" w:rsidR="00F23090" w:rsidRDefault="00F23090" w:rsidP="00F23090">
          <w:pPr>
            <w:pStyle w:val="ListParagraph"/>
            <w:numPr>
              <w:ilvl w:val="0"/>
              <w:numId w:val="46"/>
            </w:numPr>
            <w:spacing w:after="0"/>
            <w:ind w:right="-755"/>
            <w:jc w:val="both"/>
            <w:rPr>
              <w:rFonts w:cstheme="minorHAnsi"/>
              <w:lang w:val="en-US"/>
            </w:rPr>
          </w:pPr>
          <w:r w:rsidRPr="00F23090">
            <w:rPr>
              <w:rFonts w:cstheme="minorHAnsi"/>
              <w:lang w:val="en-US"/>
            </w:rPr>
            <w:t>which pupil was searched</w:t>
          </w:r>
        </w:p>
        <w:p w14:paraId="4196A625" w14:textId="77777777" w:rsidR="00F23090" w:rsidRDefault="00F23090" w:rsidP="00F23090">
          <w:pPr>
            <w:pStyle w:val="ListParagraph"/>
            <w:numPr>
              <w:ilvl w:val="0"/>
              <w:numId w:val="46"/>
            </w:numPr>
            <w:spacing w:after="0"/>
            <w:ind w:right="-755"/>
            <w:jc w:val="both"/>
            <w:rPr>
              <w:rFonts w:cstheme="minorHAnsi"/>
              <w:lang w:val="en-US"/>
            </w:rPr>
          </w:pPr>
          <w:r w:rsidRPr="00F23090">
            <w:rPr>
              <w:rFonts w:cstheme="minorHAnsi"/>
              <w:lang w:val="en-US"/>
            </w:rPr>
            <w:t>who conducted the search and any other adults or pupils present</w:t>
          </w:r>
        </w:p>
        <w:p w14:paraId="286113AA" w14:textId="77777777" w:rsidR="00F23090" w:rsidRDefault="00F23090" w:rsidP="00F23090">
          <w:pPr>
            <w:pStyle w:val="ListParagraph"/>
            <w:numPr>
              <w:ilvl w:val="0"/>
              <w:numId w:val="46"/>
            </w:numPr>
            <w:spacing w:after="0"/>
            <w:ind w:right="-755"/>
            <w:jc w:val="both"/>
            <w:rPr>
              <w:rFonts w:cstheme="minorHAnsi"/>
              <w:lang w:val="en-US"/>
            </w:rPr>
          </w:pPr>
          <w:r>
            <w:rPr>
              <w:rFonts w:cstheme="minorHAnsi"/>
              <w:lang w:val="en-US"/>
            </w:rPr>
            <w:t>w</w:t>
          </w:r>
          <w:r w:rsidRPr="00F23090">
            <w:rPr>
              <w:rFonts w:cstheme="minorHAnsi"/>
              <w:lang w:val="en-US"/>
            </w:rPr>
            <w:t>hat was being searched for</w:t>
          </w:r>
        </w:p>
        <w:p w14:paraId="1F3505F9" w14:textId="77777777" w:rsidR="00F23090" w:rsidRDefault="00F23090" w:rsidP="00F23090">
          <w:pPr>
            <w:pStyle w:val="ListParagraph"/>
            <w:numPr>
              <w:ilvl w:val="0"/>
              <w:numId w:val="46"/>
            </w:numPr>
            <w:spacing w:after="0"/>
            <w:ind w:right="-755"/>
            <w:jc w:val="both"/>
            <w:rPr>
              <w:rFonts w:cstheme="minorHAnsi"/>
              <w:lang w:val="en-US"/>
            </w:rPr>
          </w:pPr>
          <w:r w:rsidRPr="00F23090">
            <w:rPr>
              <w:rFonts w:cstheme="minorHAnsi"/>
              <w:lang w:val="en-US"/>
            </w:rPr>
            <w:t>the reason for searching</w:t>
          </w:r>
        </w:p>
        <w:p w14:paraId="3148564E" w14:textId="77777777" w:rsidR="00F23090" w:rsidRDefault="00F23090" w:rsidP="00F23090">
          <w:pPr>
            <w:pStyle w:val="ListParagraph"/>
            <w:numPr>
              <w:ilvl w:val="0"/>
              <w:numId w:val="46"/>
            </w:numPr>
            <w:spacing w:after="0"/>
            <w:ind w:right="-755"/>
            <w:jc w:val="both"/>
            <w:rPr>
              <w:rFonts w:cstheme="minorHAnsi"/>
              <w:lang w:val="en-US"/>
            </w:rPr>
          </w:pPr>
          <w:r w:rsidRPr="00F23090">
            <w:rPr>
              <w:rFonts w:cstheme="minorHAnsi"/>
              <w:lang w:val="en-US"/>
            </w:rPr>
            <w:t>what items, if any, were found</w:t>
          </w:r>
        </w:p>
        <w:p w14:paraId="2CFE27D9" w14:textId="3DFE39F1" w:rsidR="00F23090" w:rsidRDefault="00F23090" w:rsidP="00F23090">
          <w:pPr>
            <w:pStyle w:val="ListParagraph"/>
            <w:numPr>
              <w:ilvl w:val="0"/>
              <w:numId w:val="46"/>
            </w:numPr>
            <w:spacing w:after="0"/>
            <w:ind w:right="-755"/>
            <w:jc w:val="both"/>
            <w:rPr>
              <w:rFonts w:cstheme="minorHAnsi"/>
              <w:lang w:val="en-US"/>
            </w:rPr>
          </w:pPr>
          <w:r w:rsidRPr="00F23090">
            <w:rPr>
              <w:rFonts w:cstheme="minorHAnsi"/>
              <w:lang w:val="en-US"/>
            </w:rPr>
            <w:t xml:space="preserve">what follow-up action was taken as a </w:t>
          </w:r>
          <w:r w:rsidR="00F24EEA">
            <w:rPr>
              <w:rFonts w:cstheme="minorHAnsi"/>
              <w:lang w:val="en-US"/>
            </w:rPr>
            <w:t xml:space="preserve">result </w:t>
          </w:r>
          <w:r w:rsidRPr="00F23090">
            <w:rPr>
              <w:rFonts w:cstheme="minorHAnsi"/>
              <w:lang w:val="en-US"/>
            </w:rPr>
            <w:t>of the search</w:t>
          </w:r>
        </w:p>
        <w:p w14:paraId="43E296C3" w14:textId="77777777" w:rsidR="0038146B" w:rsidRPr="00F23090" w:rsidRDefault="0038146B" w:rsidP="0038146B">
          <w:pPr>
            <w:pStyle w:val="ListParagraph"/>
            <w:spacing w:after="0"/>
            <w:ind w:left="-349" w:right="-755"/>
            <w:jc w:val="both"/>
            <w:rPr>
              <w:rFonts w:cstheme="minorHAnsi"/>
              <w:lang w:val="en-US"/>
            </w:rPr>
          </w:pPr>
        </w:p>
        <w:p w14:paraId="2D4B8DCB" w14:textId="77777777" w:rsidR="00F23090" w:rsidRPr="00F23090" w:rsidRDefault="00F23090" w:rsidP="00F23090">
          <w:pPr>
            <w:spacing w:after="0"/>
            <w:ind w:left="-709" w:right="-755"/>
            <w:jc w:val="both"/>
            <w:rPr>
              <w:rFonts w:cstheme="minorHAnsi"/>
              <w:lang w:val="en-US"/>
            </w:rPr>
          </w:pPr>
        </w:p>
        <w:p w14:paraId="468B760B" w14:textId="79638062" w:rsidR="00F23090" w:rsidRPr="00F24EEA" w:rsidRDefault="00F23090" w:rsidP="00F23090">
          <w:pPr>
            <w:spacing w:after="0"/>
            <w:ind w:left="-709" w:right="-755"/>
            <w:jc w:val="both"/>
            <w:rPr>
              <w:rFonts w:cstheme="minorHAnsi"/>
              <w:b/>
              <w:bCs/>
              <w:sz w:val="28"/>
              <w:szCs w:val="28"/>
              <w:lang w:val="en-US"/>
            </w:rPr>
          </w:pPr>
          <w:r w:rsidRPr="00F24EEA">
            <w:rPr>
              <w:rFonts w:cstheme="minorHAnsi"/>
              <w:b/>
              <w:bCs/>
              <w:sz w:val="28"/>
              <w:szCs w:val="28"/>
              <w:lang w:val="en-US"/>
            </w:rPr>
            <w:t>Informing Parents</w:t>
          </w:r>
          <w:r w:rsidR="0038146B">
            <w:rPr>
              <w:rFonts w:cstheme="minorHAnsi"/>
              <w:b/>
              <w:bCs/>
              <w:sz w:val="28"/>
              <w:szCs w:val="28"/>
              <w:lang w:val="en-US"/>
            </w:rPr>
            <w:t xml:space="preserve">/Carers </w:t>
          </w:r>
        </w:p>
        <w:p w14:paraId="6F3C60E8" w14:textId="77777777" w:rsidR="00F23090" w:rsidRPr="00F24EEA" w:rsidRDefault="00F23090" w:rsidP="00F23090">
          <w:pPr>
            <w:spacing w:after="0"/>
            <w:ind w:left="-709" w:right="-755"/>
            <w:jc w:val="both"/>
            <w:rPr>
              <w:rFonts w:cstheme="minorHAnsi"/>
              <w:sz w:val="8"/>
              <w:szCs w:val="8"/>
              <w:lang w:val="en-US"/>
            </w:rPr>
          </w:pPr>
        </w:p>
        <w:p w14:paraId="7A5E871C" w14:textId="70A12296" w:rsidR="00F23090" w:rsidRPr="00F23090" w:rsidRDefault="00F23090" w:rsidP="00F23090">
          <w:pPr>
            <w:spacing w:after="0"/>
            <w:ind w:left="-709" w:right="-755"/>
            <w:jc w:val="both"/>
            <w:rPr>
              <w:rFonts w:cstheme="minorHAnsi"/>
              <w:lang w:val="en-US"/>
            </w:rPr>
          </w:pPr>
          <w:r w:rsidRPr="00F23090">
            <w:rPr>
              <w:rFonts w:cstheme="minorHAnsi"/>
              <w:lang w:val="en-US"/>
            </w:rPr>
            <w:t>Parents</w:t>
          </w:r>
          <w:r w:rsidR="0038146B">
            <w:rPr>
              <w:rFonts w:cstheme="minorHAnsi"/>
              <w:lang w:val="en-US"/>
            </w:rPr>
            <w:t>/Carers</w:t>
          </w:r>
          <w:r w:rsidRPr="00F23090">
            <w:rPr>
              <w:rFonts w:cstheme="minorHAnsi"/>
              <w:lang w:val="en-US"/>
            </w:rPr>
            <w:t xml:space="preserve"> should always be informed of any search for a prohibited item, listed above</w:t>
          </w:r>
          <w:r w:rsidR="00F24EEA">
            <w:rPr>
              <w:rFonts w:cstheme="minorHAnsi"/>
              <w:lang w:val="en-US"/>
            </w:rPr>
            <w:t xml:space="preserve"> (Page 2)</w:t>
          </w:r>
          <w:r w:rsidRPr="00F23090">
            <w:rPr>
              <w:rFonts w:cstheme="minorHAnsi"/>
              <w:lang w:val="en-US"/>
            </w:rPr>
            <w:t>, that has taken place and the outcome of the search as soon as is practicable. A member of staff should inform the parents of what, if anything, has been confiscated and the resulting action the school has taken, including any sanctions applied.</w:t>
          </w:r>
        </w:p>
        <w:p w14:paraId="17722D7E" w14:textId="77777777" w:rsidR="00F23090" w:rsidRPr="00F23090" w:rsidRDefault="00F23090" w:rsidP="00F23090">
          <w:pPr>
            <w:spacing w:after="0"/>
            <w:ind w:left="-709" w:right="-755"/>
            <w:jc w:val="both"/>
            <w:rPr>
              <w:rFonts w:cstheme="minorHAnsi"/>
              <w:lang w:val="en-US"/>
            </w:rPr>
          </w:pPr>
        </w:p>
        <w:p w14:paraId="456ED82D" w14:textId="1247F90B" w:rsidR="00F23090" w:rsidRDefault="00F23090" w:rsidP="00F23090">
          <w:pPr>
            <w:spacing w:after="0"/>
            <w:ind w:left="-709" w:right="-755"/>
            <w:jc w:val="both"/>
            <w:rPr>
              <w:rFonts w:cstheme="minorHAnsi"/>
              <w:lang w:val="en-US"/>
            </w:rPr>
          </w:pPr>
          <w:r w:rsidRPr="00F23090">
            <w:rPr>
              <w:rFonts w:cstheme="minorHAnsi"/>
              <w:lang w:val="en-US"/>
            </w:rPr>
            <w:t>Any complaints about searching, screening or confiscation should be dealt with through the normal school complaints procedure.</w:t>
          </w:r>
        </w:p>
        <w:p w14:paraId="1906DD5B" w14:textId="396AA1BE" w:rsidR="00F23090" w:rsidRDefault="00F23090" w:rsidP="00F23090">
          <w:pPr>
            <w:spacing w:after="0"/>
            <w:ind w:left="-709" w:right="-755"/>
            <w:jc w:val="both"/>
            <w:rPr>
              <w:rFonts w:cstheme="minorHAnsi"/>
              <w:lang w:val="en-US"/>
            </w:rPr>
          </w:pPr>
        </w:p>
        <w:p w14:paraId="08765D03" w14:textId="77777777" w:rsidR="0038146B" w:rsidRDefault="0038146B" w:rsidP="00F23090">
          <w:pPr>
            <w:spacing w:after="0"/>
            <w:ind w:left="-709" w:right="-755"/>
            <w:jc w:val="both"/>
            <w:rPr>
              <w:rFonts w:cstheme="minorHAnsi"/>
              <w:lang w:val="en-US"/>
            </w:rPr>
          </w:pPr>
        </w:p>
        <w:p w14:paraId="550D40FF" w14:textId="77777777" w:rsidR="0038146B" w:rsidRDefault="0038146B" w:rsidP="00F23090">
          <w:pPr>
            <w:spacing w:after="0"/>
            <w:ind w:left="-709" w:right="-755"/>
            <w:jc w:val="both"/>
            <w:rPr>
              <w:rFonts w:cstheme="minorHAnsi"/>
              <w:lang w:val="en-US"/>
            </w:rPr>
          </w:pPr>
        </w:p>
        <w:p w14:paraId="63155669" w14:textId="77777777" w:rsidR="00F24EEA" w:rsidRPr="00F24EEA" w:rsidRDefault="00F24EEA" w:rsidP="00F24EEA">
          <w:pPr>
            <w:spacing w:after="0"/>
            <w:ind w:left="-709" w:right="-755"/>
            <w:jc w:val="both"/>
            <w:rPr>
              <w:rFonts w:cstheme="minorHAnsi"/>
              <w:b/>
              <w:bCs/>
              <w:sz w:val="28"/>
              <w:szCs w:val="28"/>
              <w:lang w:val="en-US"/>
            </w:rPr>
          </w:pPr>
          <w:r w:rsidRPr="00F24EEA">
            <w:rPr>
              <w:rFonts w:cstheme="minorHAnsi"/>
              <w:b/>
              <w:bCs/>
              <w:sz w:val="28"/>
              <w:szCs w:val="28"/>
              <w:lang w:val="en-US"/>
            </w:rPr>
            <w:t>Confiscation</w:t>
          </w:r>
        </w:p>
        <w:p w14:paraId="44A0DF26" w14:textId="77777777" w:rsidR="00F24EEA" w:rsidRPr="0038146B" w:rsidRDefault="00F24EEA" w:rsidP="00F24EEA">
          <w:pPr>
            <w:spacing w:after="0"/>
            <w:ind w:left="-709" w:right="-755"/>
            <w:jc w:val="both"/>
            <w:rPr>
              <w:rFonts w:cstheme="minorHAnsi"/>
              <w:sz w:val="8"/>
              <w:szCs w:val="8"/>
              <w:lang w:val="en-US"/>
            </w:rPr>
          </w:pPr>
        </w:p>
        <w:p w14:paraId="7E4A7CCB" w14:textId="77777777" w:rsidR="00F24EEA" w:rsidRDefault="00F24EEA" w:rsidP="00F24EEA">
          <w:pPr>
            <w:spacing w:after="0"/>
            <w:ind w:left="-709" w:right="-755"/>
            <w:jc w:val="both"/>
            <w:rPr>
              <w:rFonts w:cstheme="minorHAnsi"/>
              <w:lang w:val="en-US"/>
            </w:rPr>
          </w:pPr>
          <w:r w:rsidRPr="00F24EEA">
            <w:rPr>
              <w:rFonts w:cstheme="minorHAnsi"/>
              <w:lang w:val="en-US"/>
            </w:rPr>
            <w:t xml:space="preserve">An </w:t>
          </w:r>
          <w:proofErr w:type="spellStart"/>
          <w:r w:rsidRPr="00F24EEA">
            <w:rPr>
              <w:rFonts w:cstheme="minorHAnsi"/>
              <w:lang w:val="en-US"/>
            </w:rPr>
            <w:t>authorised</w:t>
          </w:r>
          <w:proofErr w:type="spellEnd"/>
          <w:r w:rsidRPr="00F24EEA">
            <w:rPr>
              <w:rFonts w:cstheme="minorHAnsi"/>
              <w:lang w:val="en-US"/>
            </w:rPr>
            <w:t xml:space="preserve"> staff member carrying out a search can confiscate any item that they have reasonable grounds for suspecting that it:</w:t>
          </w:r>
        </w:p>
        <w:p w14:paraId="09117E94" w14:textId="77777777" w:rsidR="00F24EEA" w:rsidRDefault="00F24EEA" w:rsidP="00F24EEA">
          <w:pPr>
            <w:pStyle w:val="ListParagraph"/>
            <w:numPr>
              <w:ilvl w:val="0"/>
              <w:numId w:val="46"/>
            </w:numPr>
            <w:spacing w:after="0"/>
            <w:ind w:right="-755"/>
            <w:jc w:val="both"/>
            <w:rPr>
              <w:rFonts w:cstheme="minorHAnsi"/>
              <w:lang w:val="en-US"/>
            </w:rPr>
          </w:pPr>
          <w:r w:rsidRPr="00F24EEA">
            <w:rPr>
              <w:rFonts w:cstheme="minorHAnsi"/>
              <w:lang w:val="en-US"/>
            </w:rPr>
            <w:t>poses a risk to staff or pupils</w:t>
          </w:r>
        </w:p>
        <w:p w14:paraId="7190EFB5" w14:textId="77777777" w:rsidR="00F24EEA" w:rsidRDefault="00F24EEA" w:rsidP="00F24EEA">
          <w:pPr>
            <w:pStyle w:val="ListParagraph"/>
            <w:numPr>
              <w:ilvl w:val="0"/>
              <w:numId w:val="46"/>
            </w:numPr>
            <w:spacing w:after="0"/>
            <w:ind w:right="-755"/>
            <w:jc w:val="both"/>
            <w:rPr>
              <w:rFonts w:cstheme="minorHAnsi"/>
              <w:lang w:val="en-US"/>
            </w:rPr>
          </w:pPr>
          <w:r w:rsidRPr="00F24EEA">
            <w:rPr>
              <w:rFonts w:cstheme="minorHAnsi"/>
              <w:lang w:val="en-US"/>
            </w:rPr>
            <w:t>is a prohibited item, as outlined on page 2</w:t>
          </w:r>
        </w:p>
        <w:p w14:paraId="26ABFA9F" w14:textId="3D5B45C8" w:rsidR="00F24EEA" w:rsidRPr="00F24EEA" w:rsidRDefault="00F24EEA" w:rsidP="00F24EEA">
          <w:pPr>
            <w:pStyle w:val="ListParagraph"/>
            <w:numPr>
              <w:ilvl w:val="0"/>
              <w:numId w:val="46"/>
            </w:numPr>
            <w:spacing w:after="0"/>
            <w:ind w:right="-755"/>
            <w:jc w:val="both"/>
            <w:rPr>
              <w:rFonts w:cstheme="minorHAnsi"/>
              <w:lang w:val="en-US"/>
            </w:rPr>
          </w:pPr>
          <w:r w:rsidRPr="00F24EEA">
            <w:rPr>
              <w:rFonts w:cstheme="minorHAnsi"/>
              <w:lang w:val="en-US"/>
            </w:rPr>
            <w:t>is evidence in relation to an offence.</w:t>
          </w:r>
        </w:p>
        <w:p w14:paraId="2EBA75C9" w14:textId="77777777" w:rsidR="00F24EEA" w:rsidRDefault="00F24EEA" w:rsidP="00F24EEA">
          <w:pPr>
            <w:spacing w:after="0"/>
            <w:ind w:left="-709" w:right="-755"/>
            <w:jc w:val="both"/>
            <w:rPr>
              <w:rFonts w:cstheme="minorHAnsi"/>
              <w:lang w:val="en-US"/>
            </w:rPr>
          </w:pPr>
          <w:r w:rsidRPr="00F24EEA">
            <w:rPr>
              <w:rFonts w:cstheme="minorHAnsi"/>
              <w:lang w:val="en-US"/>
            </w:rPr>
            <w:t xml:space="preserve"> </w:t>
          </w:r>
        </w:p>
        <w:p w14:paraId="60D5A870" w14:textId="77777777" w:rsidR="0038146B" w:rsidRPr="00F24EEA" w:rsidRDefault="0038146B" w:rsidP="00F24EEA">
          <w:pPr>
            <w:spacing w:after="0"/>
            <w:ind w:left="-709" w:right="-755"/>
            <w:jc w:val="both"/>
            <w:rPr>
              <w:rFonts w:cstheme="minorHAnsi"/>
              <w:lang w:val="en-US"/>
            </w:rPr>
          </w:pPr>
        </w:p>
        <w:p w14:paraId="4245798F" w14:textId="77777777" w:rsidR="00F24EEA" w:rsidRPr="00F24EEA" w:rsidRDefault="00F24EEA" w:rsidP="00F24EEA">
          <w:pPr>
            <w:spacing w:after="0"/>
            <w:ind w:left="-709" w:right="-755"/>
            <w:jc w:val="both"/>
            <w:rPr>
              <w:rFonts w:cstheme="minorHAnsi"/>
              <w:b/>
              <w:bCs/>
              <w:sz w:val="28"/>
              <w:szCs w:val="28"/>
              <w:lang w:val="en-US"/>
            </w:rPr>
          </w:pPr>
          <w:r w:rsidRPr="00F24EEA">
            <w:rPr>
              <w:rFonts w:cstheme="minorHAnsi"/>
              <w:b/>
              <w:bCs/>
              <w:sz w:val="28"/>
              <w:szCs w:val="28"/>
              <w:lang w:val="en-US"/>
            </w:rPr>
            <w:t>Prohibited or Illegal Items</w:t>
          </w:r>
        </w:p>
        <w:p w14:paraId="7E553F1C" w14:textId="77777777" w:rsidR="00F24EEA" w:rsidRPr="00F24EEA" w:rsidRDefault="00F24EEA" w:rsidP="00F24EEA">
          <w:pPr>
            <w:spacing w:after="0"/>
            <w:ind w:left="-709" w:right="-755"/>
            <w:jc w:val="both"/>
            <w:rPr>
              <w:rFonts w:cstheme="minorHAnsi"/>
              <w:sz w:val="8"/>
              <w:szCs w:val="8"/>
              <w:lang w:val="en-US"/>
            </w:rPr>
          </w:pPr>
        </w:p>
        <w:p w14:paraId="2762FF0C" w14:textId="7F3C43BD" w:rsidR="00F24EEA" w:rsidRPr="00F24EEA" w:rsidRDefault="00F24EEA" w:rsidP="00F24EEA">
          <w:pPr>
            <w:spacing w:after="0"/>
            <w:ind w:left="-709" w:right="-755"/>
            <w:jc w:val="both"/>
            <w:rPr>
              <w:rFonts w:cstheme="minorHAnsi"/>
              <w:lang w:val="en-US"/>
            </w:rPr>
          </w:pPr>
          <w:r w:rsidRPr="00F24EEA">
            <w:rPr>
              <w:rFonts w:cstheme="minorHAnsi"/>
              <w:lang w:val="en-US"/>
            </w:rPr>
            <w:t xml:space="preserve">Controlled drugs </w:t>
          </w:r>
          <w:r>
            <w:rPr>
              <w:rFonts w:cstheme="minorHAnsi"/>
              <w:lang w:val="en-US"/>
            </w:rPr>
            <w:t>will</w:t>
          </w:r>
          <w:r w:rsidRPr="00F24EEA">
            <w:rPr>
              <w:rFonts w:cstheme="minorHAnsi"/>
              <w:lang w:val="en-US"/>
            </w:rPr>
            <w:t xml:space="preserve"> be delivered to the police as soon as possible, unless there is a good reason not to do so. When staff are unsure as to the legal status of a substance and have reason to believe it may be a controlled drug, they </w:t>
          </w:r>
          <w:r>
            <w:rPr>
              <w:rFonts w:cstheme="minorHAnsi"/>
              <w:lang w:val="en-US"/>
            </w:rPr>
            <w:t>will</w:t>
          </w:r>
          <w:r w:rsidRPr="00F24EEA">
            <w:rPr>
              <w:rFonts w:cstheme="minorHAnsi"/>
              <w:lang w:val="en-US"/>
            </w:rPr>
            <w:t xml:space="preserve"> treat it as such and deliver them to the police. Other substances which are not believed to be controlled </w:t>
          </w:r>
          <w:r>
            <w:rPr>
              <w:rFonts w:cstheme="minorHAnsi"/>
              <w:lang w:val="en-US"/>
            </w:rPr>
            <w:t xml:space="preserve">will </w:t>
          </w:r>
          <w:r w:rsidRPr="00F24EEA">
            <w:rPr>
              <w:rFonts w:cstheme="minorHAnsi"/>
              <w:lang w:val="en-US"/>
            </w:rPr>
            <w:t>also be delivered to the police.</w:t>
          </w:r>
        </w:p>
        <w:p w14:paraId="1BDF3C2A" w14:textId="77777777" w:rsidR="00F24EEA" w:rsidRPr="00F24EEA" w:rsidRDefault="00F24EEA" w:rsidP="00F24EEA">
          <w:pPr>
            <w:spacing w:after="0"/>
            <w:ind w:left="-709" w:right="-755"/>
            <w:jc w:val="both"/>
            <w:rPr>
              <w:rFonts w:cstheme="minorHAnsi"/>
              <w:lang w:val="en-US"/>
            </w:rPr>
          </w:pPr>
        </w:p>
        <w:p w14:paraId="5E13D1B3" w14:textId="26860675" w:rsidR="00F24EEA" w:rsidRPr="00F24EEA" w:rsidRDefault="00F24EEA" w:rsidP="00F24EEA">
          <w:pPr>
            <w:spacing w:after="0"/>
            <w:ind w:left="-709" w:right="-755"/>
            <w:jc w:val="both"/>
            <w:rPr>
              <w:rFonts w:cstheme="minorHAnsi"/>
              <w:lang w:val="en-US"/>
            </w:rPr>
          </w:pPr>
          <w:r w:rsidRPr="00F24EEA">
            <w:rPr>
              <w:rFonts w:cstheme="minorHAnsi"/>
              <w:lang w:val="en-US"/>
            </w:rPr>
            <w:t xml:space="preserve">Where a person conducting a search finds alcohol, tobacco, e-cigarettes, vapes, cigarette papers or fireworks, they may retain or dispose of them as they think appropriate, but </w:t>
          </w:r>
          <w:r>
            <w:rPr>
              <w:rFonts w:cstheme="minorHAnsi"/>
              <w:lang w:val="en-US"/>
            </w:rPr>
            <w:t>will</w:t>
          </w:r>
          <w:r w:rsidRPr="00F24EEA">
            <w:rPr>
              <w:rFonts w:cstheme="minorHAnsi"/>
              <w:lang w:val="en-US"/>
            </w:rPr>
            <w:t xml:space="preserve"> not return them to the pupil.</w:t>
          </w:r>
        </w:p>
        <w:p w14:paraId="3960B3F1" w14:textId="77777777" w:rsidR="00F24EEA" w:rsidRPr="00F24EEA" w:rsidRDefault="00F24EEA" w:rsidP="00F24EEA">
          <w:pPr>
            <w:spacing w:after="0"/>
            <w:ind w:left="-709" w:right="-755"/>
            <w:jc w:val="both"/>
            <w:rPr>
              <w:rFonts w:cstheme="minorHAnsi"/>
              <w:lang w:val="en-US"/>
            </w:rPr>
          </w:pPr>
        </w:p>
        <w:p w14:paraId="4DE3FE50" w14:textId="6C9506EB" w:rsidR="00F24EEA" w:rsidRPr="00F24EEA" w:rsidRDefault="00F24EEA" w:rsidP="00F24EEA">
          <w:pPr>
            <w:spacing w:after="0"/>
            <w:ind w:left="-709" w:right="-755"/>
            <w:jc w:val="both"/>
            <w:rPr>
              <w:rFonts w:cstheme="minorHAnsi"/>
              <w:lang w:val="en-US"/>
            </w:rPr>
          </w:pPr>
          <w:r w:rsidRPr="00F24EEA">
            <w:rPr>
              <w:rFonts w:cstheme="minorHAnsi"/>
              <w:lang w:val="en-US"/>
            </w:rPr>
            <w:t xml:space="preserve">If a member of staff finds a pornographic image, they may dispose of the image, unless they have reasonable grounds to suspect that its possession constitutes a specified offence (i.e. it is extreme or an indecent image of a child), in which case it </w:t>
          </w:r>
          <w:r>
            <w:rPr>
              <w:rFonts w:cstheme="minorHAnsi"/>
              <w:lang w:val="en-US"/>
            </w:rPr>
            <w:t xml:space="preserve">will </w:t>
          </w:r>
          <w:r w:rsidRPr="00F24EEA">
            <w:rPr>
              <w:rFonts w:cstheme="minorHAnsi"/>
              <w:lang w:val="en-US"/>
            </w:rPr>
            <w:t>be delivered to the police as soon as reasonably practicable.</w:t>
          </w:r>
        </w:p>
        <w:p w14:paraId="3EA03421" w14:textId="77777777" w:rsidR="00F24EEA" w:rsidRPr="00F24EEA" w:rsidRDefault="00F24EEA" w:rsidP="00F24EEA">
          <w:pPr>
            <w:spacing w:after="0"/>
            <w:ind w:left="-709" w:right="-755"/>
            <w:jc w:val="both"/>
            <w:rPr>
              <w:rFonts w:cstheme="minorHAnsi"/>
              <w:lang w:val="en-US"/>
            </w:rPr>
          </w:pPr>
        </w:p>
        <w:p w14:paraId="22FCB380" w14:textId="66EF85C2" w:rsidR="00F24EEA" w:rsidRPr="00F24EEA" w:rsidRDefault="00F24EEA" w:rsidP="00F24EEA">
          <w:pPr>
            <w:spacing w:after="0"/>
            <w:ind w:left="-709" w:right="-755"/>
            <w:jc w:val="both"/>
            <w:rPr>
              <w:rFonts w:cstheme="minorHAnsi"/>
              <w:lang w:val="en-US"/>
            </w:rPr>
          </w:pPr>
          <w:r w:rsidRPr="00F24EEA">
            <w:rPr>
              <w:rFonts w:cstheme="minorHAnsi"/>
              <w:lang w:val="en-US"/>
            </w:rPr>
            <w:t xml:space="preserve">Members of staff </w:t>
          </w:r>
          <w:r>
            <w:rPr>
              <w:rFonts w:cstheme="minorHAnsi"/>
              <w:lang w:val="en-US"/>
            </w:rPr>
            <w:t xml:space="preserve">will </w:t>
          </w:r>
          <w:r w:rsidRPr="00F24EEA">
            <w:rPr>
              <w:rFonts w:cstheme="minorHAnsi"/>
              <w:lang w:val="en-US"/>
            </w:rPr>
            <w:t xml:space="preserve">never intentionally view any indecent image of a child (also sometimes known as nude or semi-nude images). Staff </w:t>
          </w:r>
          <w:r>
            <w:rPr>
              <w:rFonts w:cstheme="minorHAnsi"/>
              <w:lang w:val="en-US"/>
            </w:rPr>
            <w:t>will</w:t>
          </w:r>
          <w:r w:rsidRPr="00F24EEA">
            <w:rPr>
              <w:rFonts w:cstheme="minorHAnsi"/>
              <w:lang w:val="en-US"/>
            </w:rPr>
            <w:t xml:space="preserve"> never copy, print, share, store or save such images.</w:t>
          </w:r>
        </w:p>
        <w:p w14:paraId="537F035A" w14:textId="77777777" w:rsidR="00F24EEA" w:rsidRPr="00F24EEA" w:rsidRDefault="00F24EEA" w:rsidP="00F24EEA">
          <w:pPr>
            <w:spacing w:after="0"/>
            <w:ind w:left="-709" w:right="-755"/>
            <w:jc w:val="both"/>
            <w:rPr>
              <w:rFonts w:cstheme="minorHAnsi"/>
              <w:lang w:val="en-US"/>
            </w:rPr>
          </w:pPr>
        </w:p>
        <w:p w14:paraId="4AB062F8" w14:textId="1A9C5778" w:rsidR="00F24EEA" w:rsidRPr="00F24EEA" w:rsidRDefault="00F24EEA" w:rsidP="00F24EEA">
          <w:pPr>
            <w:spacing w:after="0"/>
            <w:ind w:left="-709" w:right="-755"/>
            <w:jc w:val="both"/>
            <w:rPr>
              <w:rFonts w:cstheme="minorHAnsi"/>
              <w:lang w:val="en-US"/>
            </w:rPr>
          </w:pPr>
          <w:r w:rsidRPr="00F24EEA">
            <w:rPr>
              <w:rFonts w:cstheme="minorHAnsi"/>
              <w:lang w:val="en-US"/>
            </w:rPr>
            <w:t xml:space="preserve">Where a member of staff finds stolen items, these </w:t>
          </w:r>
          <w:r>
            <w:rPr>
              <w:rFonts w:cstheme="minorHAnsi"/>
              <w:lang w:val="en-US"/>
            </w:rPr>
            <w:t xml:space="preserve">will </w:t>
          </w:r>
          <w:r w:rsidRPr="00F24EEA">
            <w:rPr>
              <w:rFonts w:cstheme="minorHAnsi"/>
              <w:lang w:val="en-US"/>
            </w:rPr>
            <w:t>be delivered to the police as soon as reasonably practicable. However, if there is good reason to do so, the member of staff may also return the item to the owner, or retain or dispose of it if returning them to their owner is not practicable.</w:t>
          </w:r>
        </w:p>
        <w:p w14:paraId="6BD1A4AD" w14:textId="77777777" w:rsidR="00F24EEA" w:rsidRPr="00F24EEA" w:rsidRDefault="00F24EEA" w:rsidP="00F24EEA">
          <w:pPr>
            <w:spacing w:after="0"/>
            <w:ind w:left="-709" w:right="-755"/>
            <w:jc w:val="both"/>
            <w:rPr>
              <w:rFonts w:cstheme="minorHAnsi"/>
              <w:lang w:val="en-US"/>
            </w:rPr>
          </w:pPr>
        </w:p>
        <w:p w14:paraId="59583FE4" w14:textId="77777777" w:rsidR="00F24EEA" w:rsidRDefault="00F24EEA" w:rsidP="00F24EEA">
          <w:pPr>
            <w:spacing w:after="0"/>
            <w:ind w:left="-709" w:right="-755"/>
            <w:jc w:val="both"/>
            <w:rPr>
              <w:rFonts w:cstheme="minorHAnsi"/>
              <w:lang w:val="en-US"/>
            </w:rPr>
          </w:pPr>
          <w:r w:rsidRPr="00F24EEA">
            <w:rPr>
              <w:rFonts w:cstheme="minorHAnsi"/>
              <w:lang w:val="en-US"/>
            </w:rPr>
            <w:t xml:space="preserve">The member of staff </w:t>
          </w:r>
          <w:r>
            <w:rPr>
              <w:rFonts w:cstheme="minorHAnsi"/>
              <w:lang w:val="en-US"/>
            </w:rPr>
            <w:t xml:space="preserve">will </w:t>
          </w:r>
          <w:r w:rsidRPr="00F24EEA">
            <w:rPr>
              <w:rFonts w:cstheme="minorHAnsi"/>
              <w:lang w:val="en-US"/>
            </w:rPr>
            <w:t xml:space="preserve">consider all relevant circumstances and use their professional judgement to determine whether they can safely dispose of the seized article. In taking into account the relevant circumstances, the member of staff </w:t>
          </w:r>
          <w:r>
            <w:rPr>
              <w:rFonts w:cstheme="minorHAnsi"/>
              <w:lang w:val="en-US"/>
            </w:rPr>
            <w:t>will</w:t>
          </w:r>
          <w:r w:rsidRPr="00F24EEA">
            <w:rPr>
              <w:rFonts w:cstheme="minorHAnsi"/>
              <w:lang w:val="en-US"/>
            </w:rPr>
            <w:t xml:space="preserve"> consider the following:</w:t>
          </w:r>
        </w:p>
        <w:p w14:paraId="344D00D8" w14:textId="77777777" w:rsidR="00F24EEA" w:rsidRPr="00F24EEA" w:rsidRDefault="00F24EEA" w:rsidP="00F24EEA">
          <w:pPr>
            <w:spacing w:after="0"/>
            <w:ind w:left="-709" w:right="-755"/>
            <w:jc w:val="both"/>
            <w:rPr>
              <w:rFonts w:cstheme="minorHAnsi"/>
              <w:sz w:val="8"/>
              <w:szCs w:val="8"/>
              <w:lang w:val="en-US"/>
            </w:rPr>
          </w:pPr>
        </w:p>
        <w:p w14:paraId="7C5FA7C5" w14:textId="77777777" w:rsidR="00F24EEA" w:rsidRDefault="00F24EEA" w:rsidP="00F24EEA">
          <w:pPr>
            <w:pStyle w:val="ListParagraph"/>
            <w:numPr>
              <w:ilvl w:val="0"/>
              <w:numId w:val="46"/>
            </w:numPr>
            <w:spacing w:after="0"/>
            <w:ind w:right="-755"/>
            <w:jc w:val="both"/>
            <w:rPr>
              <w:rFonts w:cstheme="minorHAnsi"/>
              <w:lang w:val="en-US"/>
            </w:rPr>
          </w:pPr>
          <w:r w:rsidRPr="00F24EEA">
            <w:rPr>
              <w:rFonts w:cstheme="minorHAnsi"/>
              <w:lang w:val="en-US"/>
            </w:rPr>
            <w:t>the value of the item - it would not be reasonable or desirable to involve the police in dealing with low value items, such as pencil cases, though school staff may judge it appropriate to contact the police if the items are valuable;</w:t>
          </w:r>
        </w:p>
        <w:p w14:paraId="685C077E" w14:textId="77777777" w:rsidR="00F24EEA" w:rsidRDefault="00F24EEA" w:rsidP="00F24EEA">
          <w:pPr>
            <w:pStyle w:val="ListParagraph"/>
            <w:numPr>
              <w:ilvl w:val="0"/>
              <w:numId w:val="46"/>
            </w:numPr>
            <w:spacing w:after="0"/>
            <w:ind w:right="-755"/>
            <w:jc w:val="both"/>
            <w:rPr>
              <w:rFonts w:cstheme="minorHAnsi"/>
              <w:lang w:val="en-US"/>
            </w:rPr>
          </w:pPr>
          <w:r w:rsidRPr="00F24EEA">
            <w:rPr>
              <w:rFonts w:cstheme="minorHAnsi"/>
              <w:lang w:val="en-US"/>
            </w:rPr>
            <w:t>whether the item is banned by the school</w:t>
          </w:r>
          <w:r>
            <w:rPr>
              <w:rFonts w:cstheme="minorHAnsi"/>
              <w:lang w:val="en-US"/>
            </w:rPr>
            <w:t>;</w:t>
          </w:r>
        </w:p>
        <w:p w14:paraId="01D84BE6" w14:textId="77777777" w:rsidR="00F24EEA" w:rsidRDefault="00F24EEA" w:rsidP="00F24EEA">
          <w:pPr>
            <w:pStyle w:val="ListParagraph"/>
            <w:numPr>
              <w:ilvl w:val="0"/>
              <w:numId w:val="46"/>
            </w:numPr>
            <w:spacing w:after="0"/>
            <w:ind w:right="-755"/>
            <w:jc w:val="both"/>
            <w:rPr>
              <w:rFonts w:cstheme="minorHAnsi"/>
              <w:lang w:val="en-US"/>
            </w:rPr>
          </w:pPr>
          <w:r w:rsidRPr="00F24EEA">
            <w:rPr>
              <w:rFonts w:cstheme="minorHAnsi"/>
              <w:lang w:val="en-US"/>
            </w:rPr>
            <w:t>whether retaining or returning the item to the owner may place any person at risk of harm and</w:t>
          </w:r>
        </w:p>
        <w:p w14:paraId="58093D29" w14:textId="150BD432" w:rsidR="00F24EEA" w:rsidRPr="00F24EEA" w:rsidRDefault="00F24EEA" w:rsidP="00F24EEA">
          <w:pPr>
            <w:pStyle w:val="ListParagraph"/>
            <w:numPr>
              <w:ilvl w:val="0"/>
              <w:numId w:val="46"/>
            </w:numPr>
            <w:spacing w:after="0"/>
            <w:ind w:right="-755"/>
            <w:jc w:val="both"/>
            <w:rPr>
              <w:rFonts w:cstheme="minorHAnsi"/>
              <w:lang w:val="en-US"/>
            </w:rPr>
          </w:pPr>
          <w:r w:rsidRPr="00F24EEA">
            <w:rPr>
              <w:rFonts w:cstheme="minorHAnsi"/>
              <w:lang w:val="en-US"/>
            </w:rPr>
            <w:t>whether the item can be disposed of safely.</w:t>
          </w:r>
        </w:p>
        <w:p w14:paraId="757C396A" w14:textId="77777777" w:rsidR="00F24EEA" w:rsidRPr="00F24EEA" w:rsidRDefault="00F24EEA" w:rsidP="00F24EEA">
          <w:pPr>
            <w:spacing w:after="0"/>
            <w:ind w:left="-709" w:right="-755"/>
            <w:jc w:val="both"/>
            <w:rPr>
              <w:rFonts w:cstheme="minorHAnsi"/>
              <w:lang w:val="en-US"/>
            </w:rPr>
          </w:pPr>
        </w:p>
        <w:p w14:paraId="56B53092" w14:textId="7D2D8871" w:rsidR="00F24EEA" w:rsidRDefault="00F24EEA" w:rsidP="00F24EEA">
          <w:pPr>
            <w:spacing w:after="0"/>
            <w:ind w:left="-709" w:right="-755"/>
            <w:jc w:val="both"/>
            <w:rPr>
              <w:rFonts w:cstheme="minorHAnsi"/>
              <w:lang w:val="en-US"/>
            </w:rPr>
          </w:pPr>
          <w:r w:rsidRPr="00F24EEA">
            <w:rPr>
              <w:rFonts w:cstheme="minorHAnsi"/>
              <w:lang w:val="en-US"/>
            </w:rPr>
            <w:t>Any weapons or items which are evidence of a suspected offence</w:t>
          </w:r>
          <w:r>
            <w:rPr>
              <w:rFonts w:cstheme="minorHAnsi"/>
              <w:lang w:val="en-US"/>
            </w:rPr>
            <w:t xml:space="preserve"> will </w:t>
          </w:r>
          <w:r w:rsidRPr="00F24EEA">
            <w:rPr>
              <w:rFonts w:cstheme="minorHAnsi"/>
              <w:lang w:val="en-US"/>
            </w:rPr>
            <w:t xml:space="preserve"> be passed to the police as soon as possible. Items that have been (or are likely to be) used to commit an offence, or to cause personal injury or damage to property, </w:t>
          </w:r>
          <w:r>
            <w:rPr>
              <w:rFonts w:cstheme="minorHAnsi"/>
              <w:lang w:val="en-US"/>
            </w:rPr>
            <w:t>will</w:t>
          </w:r>
          <w:r w:rsidRPr="00F24EEA">
            <w:rPr>
              <w:rFonts w:cstheme="minorHAnsi"/>
              <w:lang w:val="en-US"/>
            </w:rPr>
            <w:t xml:space="preserve"> be delivered to the police as soon as reasonably practicable, returned to the owner, retained or disposed of.</w:t>
          </w:r>
        </w:p>
        <w:p w14:paraId="252991DA" w14:textId="77777777" w:rsidR="0038146B" w:rsidRDefault="0038146B" w:rsidP="00F24EEA">
          <w:pPr>
            <w:spacing w:after="0"/>
            <w:ind w:left="-709" w:right="-755"/>
            <w:jc w:val="both"/>
            <w:rPr>
              <w:rFonts w:cstheme="minorHAnsi"/>
              <w:lang w:val="en-US"/>
            </w:rPr>
          </w:pPr>
        </w:p>
        <w:p w14:paraId="46D1EE4A" w14:textId="77777777" w:rsidR="0038146B" w:rsidRDefault="0038146B" w:rsidP="00F24EEA">
          <w:pPr>
            <w:spacing w:after="0"/>
            <w:ind w:left="-709" w:right="-755"/>
            <w:jc w:val="both"/>
            <w:rPr>
              <w:rFonts w:cstheme="minorHAnsi"/>
              <w:lang w:val="en-US"/>
            </w:rPr>
          </w:pPr>
        </w:p>
        <w:p w14:paraId="2A43D609" w14:textId="77777777" w:rsidR="0038146B" w:rsidRDefault="0038146B" w:rsidP="00F24EEA">
          <w:pPr>
            <w:spacing w:after="0"/>
            <w:ind w:left="-709" w:right="-755"/>
            <w:jc w:val="both"/>
            <w:rPr>
              <w:rFonts w:cstheme="minorHAnsi"/>
              <w:lang w:val="en-US"/>
            </w:rPr>
          </w:pPr>
        </w:p>
        <w:p w14:paraId="25E4AB09" w14:textId="77777777" w:rsidR="00F24EEA" w:rsidRDefault="00F24EEA" w:rsidP="00F24EEA">
          <w:pPr>
            <w:spacing w:after="0"/>
            <w:ind w:left="-709" w:right="-755"/>
            <w:jc w:val="both"/>
            <w:rPr>
              <w:rFonts w:cstheme="minorHAnsi"/>
              <w:lang w:val="en-US"/>
            </w:rPr>
          </w:pPr>
        </w:p>
        <w:p w14:paraId="4A8CEA71" w14:textId="77777777" w:rsidR="00F24EEA" w:rsidRPr="00F24EEA" w:rsidRDefault="00F24EEA" w:rsidP="00F24EEA">
          <w:pPr>
            <w:spacing w:after="0"/>
            <w:ind w:left="-709" w:right="-755"/>
            <w:jc w:val="both"/>
            <w:rPr>
              <w:rFonts w:cstheme="minorHAnsi"/>
              <w:b/>
              <w:bCs/>
              <w:sz w:val="28"/>
              <w:szCs w:val="28"/>
              <w:lang w:val="en-US"/>
            </w:rPr>
          </w:pPr>
          <w:r w:rsidRPr="00F24EEA">
            <w:rPr>
              <w:rFonts w:cstheme="minorHAnsi"/>
              <w:b/>
              <w:bCs/>
              <w:sz w:val="28"/>
              <w:szCs w:val="28"/>
              <w:lang w:val="en-US"/>
            </w:rPr>
            <w:lastRenderedPageBreak/>
            <w:t>Electronic Items</w:t>
          </w:r>
        </w:p>
        <w:p w14:paraId="1B0ABB3B" w14:textId="77777777" w:rsidR="00F24EEA" w:rsidRPr="00F24EEA" w:rsidRDefault="00F24EEA" w:rsidP="00F24EEA">
          <w:pPr>
            <w:spacing w:after="0"/>
            <w:ind w:left="-709" w:right="-755"/>
            <w:jc w:val="both"/>
            <w:rPr>
              <w:rFonts w:cstheme="minorHAnsi"/>
              <w:sz w:val="8"/>
              <w:szCs w:val="8"/>
              <w:lang w:val="en-US"/>
            </w:rPr>
          </w:pPr>
        </w:p>
        <w:p w14:paraId="05BD9988" w14:textId="77777777" w:rsidR="00F24EEA" w:rsidRPr="00F24EEA" w:rsidRDefault="00F24EEA" w:rsidP="00F24EEA">
          <w:pPr>
            <w:spacing w:after="0"/>
            <w:ind w:left="-709" w:right="-755"/>
            <w:jc w:val="both"/>
            <w:rPr>
              <w:rFonts w:cstheme="minorHAnsi"/>
              <w:lang w:val="en-US"/>
            </w:rPr>
          </w:pPr>
          <w:r w:rsidRPr="00F24EEA">
            <w:rPr>
              <w:rFonts w:cstheme="minorHAnsi"/>
              <w:lang w:val="en-US"/>
            </w:rPr>
            <w:t>Electronic devices, including mobile phones, can contain files or data which relate to an offence, or which may cause harm to another person. This includes, but is not limited to, indecent images of children, pornography, abusive messages, images or videos, or evidence relating to suspected criminal behaviour.</w:t>
          </w:r>
        </w:p>
        <w:p w14:paraId="55B7BABD" w14:textId="77777777" w:rsidR="00F24EEA" w:rsidRPr="00F24EEA" w:rsidRDefault="00F24EEA" w:rsidP="00F24EEA">
          <w:pPr>
            <w:spacing w:after="0"/>
            <w:ind w:left="-709" w:right="-755"/>
            <w:jc w:val="both"/>
            <w:rPr>
              <w:rFonts w:cstheme="minorHAnsi"/>
              <w:lang w:val="en-US"/>
            </w:rPr>
          </w:pPr>
        </w:p>
        <w:p w14:paraId="0483D7AE" w14:textId="745E130E" w:rsidR="00F24EEA" w:rsidRPr="00F24EEA" w:rsidRDefault="00F24EEA" w:rsidP="00F24EEA">
          <w:pPr>
            <w:spacing w:after="0"/>
            <w:ind w:left="-709" w:right="-755"/>
            <w:jc w:val="both"/>
            <w:rPr>
              <w:rFonts w:cstheme="minorHAnsi"/>
              <w:lang w:val="en-US"/>
            </w:rPr>
          </w:pPr>
          <w:r w:rsidRPr="00F24EEA">
            <w:rPr>
              <w:rFonts w:cstheme="minorHAnsi"/>
              <w:lang w:val="en-US"/>
            </w:rPr>
            <w:t xml:space="preserve">As with all prohibited items, staff </w:t>
          </w:r>
          <w:r>
            <w:rPr>
              <w:rFonts w:cstheme="minorHAnsi"/>
              <w:lang w:val="en-US"/>
            </w:rPr>
            <w:t>will</w:t>
          </w:r>
          <w:r w:rsidRPr="00F24EEA">
            <w:rPr>
              <w:rFonts w:cstheme="minorHAnsi"/>
              <w:lang w:val="en-US"/>
            </w:rPr>
            <w:t xml:space="preserve"> first consider the appropriate safeguarding response if they find images, data or files on an electronic device that they reasonably suspect are likely to put a person at risk.</w:t>
          </w:r>
        </w:p>
        <w:p w14:paraId="50F5DAB8" w14:textId="77777777" w:rsidR="00F24EEA" w:rsidRPr="00F24EEA" w:rsidRDefault="00F24EEA" w:rsidP="00F24EEA">
          <w:pPr>
            <w:spacing w:after="0"/>
            <w:ind w:left="-709" w:right="-755"/>
            <w:jc w:val="both"/>
            <w:rPr>
              <w:rFonts w:cstheme="minorHAnsi"/>
              <w:lang w:val="en-US"/>
            </w:rPr>
          </w:pPr>
        </w:p>
        <w:p w14:paraId="02D49AA4" w14:textId="027D8F85" w:rsidR="00F24EEA" w:rsidRPr="00F24EEA" w:rsidRDefault="00F24EEA" w:rsidP="00F24EEA">
          <w:pPr>
            <w:spacing w:after="0"/>
            <w:ind w:left="-709" w:right="-755"/>
            <w:jc w:val="both"/>
            <w:rPr>
              <w:rFonts w:cstheme="minorHAnsi"/>
              <w:lang w:val="en-US"/>
            </w:rPr>
          </w:pPr>
          <w:r w:rsidRPr="00F24EEA">
            <w:rPr>
              <w:rFonts w:cstheme="minorHAnsi"/>
              <w:lang w:val="en-US"/>
            </w:rPr>
            <w:t xml:space="preserve">If the member of staff conducting the search suspects they may find an indecent image of a child (sometimes known as nude or semi-nude images), the member of staff </w:t>
          </w:r>
          <w:r>
            <w:rPr>
              <w:rFonts w:cstheme="minorHAnsi"/>
              <w:lang w:val="en-US"/>
            </w:rPr>
            <w:t xml:space="preserve">will </w:t>
          </w:r>
          <w:r w:rsidRPr="00F24EEA">
            <w:rPr>
              <w:rFonts w:cstheme="minorHAnsi"/>
              <w:lang w:val="en-US"/>
            </w:rPr>
            <w:t xml:space="preserve">never intentionally view the image, and </w:t>
          </w:r>
          <w:r>
            <w:rPr>
              <w:rFonts w:cstheme="minorHAnsi"/>
              <w:lang w:val="en-US"/>
            </w:rPr>
            <w:t>will</w:t>
          </w:r>
          <w:r w:rsidRPr="00F24EEA">
            <w:rPr>
              <w:rFonts w:cstheme="minorHAnsi"/>
              <w:lang w:val="en-US"/>
            </w:rPr>
            <w:t xml:space="preserve"> never copy, print, share, store or save such images.</w:t>
          </w:r>
        </w:p>
        <w:p w14:paraId="313D383B" w14:textId="77777777" w:rsidR="00F24EEA" w:rsidRPr="00F24EEA" w:rsidRDefault="00F24EEA" w:rsidP="00F24EEA">
          <w:pPr>
            <w:spacing w:after="0"/>
            <w:ind w:left="-709" w:right="-755"/>
            <w:jc w:val="both"/>
            <w:rPr>
              <w:rFonts w:cstheme="minorHAnsi"/>
              <w:lang w:val="en-US"/>
            </w:rPr>
          </w:pPr>
        </w:p>
        <w:p w14:paraId="14A30130" w14:textId="4ECC8C47" w:rsidR="00F24EEA" w:rsidRPr="00F24EEA" w:rsidRDefault="00F24EEA" w:rsidP="00F24EEA">
          <w:pPr>
            <w:spacing w:after="0"/>
            <w:ind w:left="-709" w:right="-755"/>
            <w:jc w:val="both"/>
            <w:rPr>
              <w:rFonts w:cstheme="minorHAnsi"/>
              <w:lang w:val="en-US"/>
            </w:rPr>
          </w:pPr>
          <w:r w:rsidRPr="00F24EEA">
            <w:rPr>
              <w:rFonts w:cstheme="minorHAnsi"/>
              <w:lang w:val="en-US"/>
            </w:rPr>
            <w:t xml:space="preserve">When an incident might involve an indecent image of a child and/or video, the member of staff </w:t>
          </w:r>
          <w:r>
            <w:rPr>
              <w:rFonts w:cstheme="minorHAnsi"/>
              <w:lang w:val="en-US"/>
            </w:rPr>
            <w:t>will</w:t>
          </w:r>
          <w:r w:rsidRPr="00F24EEA">
            <w:rPr>
              <w:rFonts w:cstheme="minorHAnsi"/>
              <w:lang w:val="en-US"/>
            </w:rPr>
            <w:t xml:space="preserve"> confiscate the device, avoid looking at the device and refer the incident to the Headteacher, SLT or Designated Safeguarding Lead (or deputy) as the most appropriate person to advise on the school’s response. Where reports of this nature are made, </w:t>
          </w:r>
          <w:r>
            <w:rPr>
              <w:rFonts w:cstheme="minorHAnsi"/>
              <w:lang w:val="en-US"/>
            </w:rPr>
            <w:t xml:space="preserve">Stokes Wood Primary School </w:t>
          </w:r>
          <w:r w:rsidRPr="00F24EEA">
            <w:rPr>
              <w:rFonts w:cstheme="minorHAnsi"/>
              <w:lang w:val="en-US"/>
            </w:rPr>
            <w:t>will follow the principles as set out in the Keeping Children Safe in Education document.</w:t>
          </w:r>
        </w:p>
        <w:p w14:paraId="4C713912" w14:textId="77777777" w:rsidR="00F24EEA" w:rsidRPr="00F24EEA" w:rsidRDefault="00F24EEA" w:rsidP="00F24EEA">
          <w:pPr>
            <w:spacing w:after="0"/>
            <w:ind w:left="-709" w:right="-755"/>
            <w:jc w:val="both"/>
            <w:rPr>
              <w:rFonts w:cstheme="minorHAnsi"/>
              <w:lang w:val="en-US"/>
            </w:rPr>
          </w:pPr>
        </w:p>
        <w:p w14:paraId="2EA74EF1" w14:textId="77777777" w:rsidR="00F24EEA" w:rsidRPr="00F24EEA" w:rsidRDefault="00F24EEA" w:rsidP="00F24EEA">
          <w:pPr>
            <w:spacing w:after="0"/>
            <w:ind w:left="-709" w:right="-755"/>
            <w:jc w:val="both"/>
            <w:rPr>
              <w:rFonts w:cstheme="minorHAnsi"/>
              <w:lang w:val="en-US"/>
            </w:rPr>
          </w:pPr>
          <w:r w:rsidRPr="00F24EEA">
            <w:rPr>
              <w:rFonts w:cstheme="minorHAnsi"/>
              <w:lang w:val="en-US"/>
            </w:rPr>
            <w:t>The UK Council for Internet Safety will also provide the school with guidance on how to support school staff and Designated Safeguarding Leads with regard to sharing nude and semi-nude images: advice for education settings working with children and young people.</w:t>
          </w:r>
        </w:p>
        <w:p w14:paraId="638C4080" w14:textId="77777777" w:rsidR="00F24EEA" w:rsidRPr="00F24EEA" w:rsidRDefault="00F24EEA" w:rsidP="00F24EEA">
          <w:pPr>
            <w:spacing w:after="0"/>
            <w:ind w:left="-709" w:right="-755"/>
            <w:jc w:val="both"/>
            <w:rPr>
              <w:rFonts w:cstheme="minorHAnsi"/>
              <w:lang w:val="en-US"/>
            </w:rPr>
          </w:pPr>
        </w:p>
        <w:p w14:paraId="32724F66" w14:textId="16935D3F" w:rsidR="00F24EEA" w:rsidRPr="00F23090" w:rsidRDefault="00F24EEA" w:rsidP="00F24EEA">
          <w:pPr>
            <w:spacing w:after="0"/>
            <w:ind w:left="-709" w:right="-755"/>
            <w:jc w:val="both"/>
            <w:rPr>
              <w:rFonts w:cstheme="minorHAnsi"/>
              <w:lang w:val="en-US"/>
            </w:rPr>
          </w:pPr>
          <w:r w:rsidRPr="00F24EEA">
            <w:rPr>
              <w:rFonts w:cstheme="minorHAnsi"/>
              <w:lang w:val="en-US"/>
            </w:rPr>
            <w:t>If a member of staff finds any image, data or file that they suspect might constitute a specified offence, then this must be delivered to the police as soon as is reasonably practicable.</w:t>
          </w:r>
        </w:p>
        <w:p w14:paraId="0D5C8219" w14:textId="30F7C3C9" w:rsidR="00256F13" w:rsidRPr="00F24EEA" w:rsidRDefault="00256F13" w:rsidP="00C565AB">
          <w:pPr>
            <w:autoSpaceDE w:val="0"/>
            <w:autoSpaceDN w:val="0"/>
            <w:adjustRightInd w:val="0"/>
            <w:spacing w:after="0" w:line="240" w:lineRule="auto"/>
            <w:ind w:left="-709" w:right="-755"/>
            <w:rPr>
              <w:rFonts w:cstheme="minorHAnsi"/>
              <w:sz w:val="23"/>
              <w:szCs w:val="23"/>
              <w:lang w:val="en-US"/>
            </w:rPr>
          </w:pPr>
        </w:p>
        <w:p w14:paraId="2C1ED388" w14:textId="35A5D642" w:rsidR="00256F13" w:rsidRDefault="00256F13" w:rsidP="00C565AB">
          <w:pPr>
            <w:autoSpaceDE w:val="0"/>
            <w:autoSpaceDN w:val="0"/>
            <w:adjustRightInd w:val="0"/>
            <w:spacing w:after="0" w:line="240" w:lineRule="auto"/>
            <w:ind w:left="-709" w:right="-755"/>
            <w:rPr>
              <w:rFonts w:cstheme="minorHAnsi"/>
              <w:sz w:val="23"/>
              <w:szCs w:val="23"/>
            </w:rPr>
          </w:pPr>
        </w:p>
        <w:p w14:paraId="36197140" w14:textId="77777777" w:rsidR="00256F13" w:rsidRPr="00D3614D" w:rsidRDefault="00256F13" w:rsidP="00C565AB">
          <w:pPr>
            <w:autoSpaceDE w:val="0"/>
            <w:autoSpaceDN w:val="0"/>
            <w:adjustRightInd w:val="0"/>
            <w:spacing w:after="0" w:line="240" w:lineRule="auto"/>
            <w:ind w:left="-709" w:right="-755"/>
            <w:rPr>
              <w:rFonts w:cstheme="minorHAnsi"/>
              <w:sz w:val="23"/>
              <w:szCs w:val="23"/>
            </w:rPr>
          </w:pPr>
        </w:p>
        <w:p w14:paraId="577B7A78" w14:textId="77777777" w:rsidR="00F24EEA" w:rsidRPr="00F24EEA" w:rsidRDefault="00F24EEA" w:rsidP="00F24EEA">
          <w:pPr>
            <w:autoSpaceDE w:val="0"/>
            <w:autoSpaceDN w:val="0"/>
            <w:adjustRightInd w:val="0"/>
            <w:spacing w:after="0" w:line="240" w:lineRule="auto"/>
            <w:ind w:left="-709" w:right="-755"/>
            <w:rPr>
              <w:rFonts w:cstheme="minorHAnsi"/>
              <w:b/>
              <w:sz w:val="28"/>
              <w:szCs w:val="28"/>
            </w:rPr>
          </w:pPr>
          <w:r w:rsidRPr="00F24EEA">
            <w:rPr>
              <w:rFonts w:cstheme="minorHAnsi"/>
              <w:b/>
              <w:sz w:val="28"/>
              <w:szCs w:val="28"/>
            </w:rPr>
            <w:t xml:space="preserve">Policy review </w:t>
          </w:r>
        </w:p>
        <w:p w14:paraId="3716421C" w14:textId="77777777" w:rsidR="00F24EEA" w:rsidRPr="00F24EEA" w:rsidRDefault="00F24EEA" w:rsidP="00F24EEA">
          <w:pPr>
            <w:autoSpaceDE w:val="0"/>
            <w:autoSpaceDN w:val="0"/>
            <w:adjustRightInd w:val="0"/>
            <w:spacing w:after="0" w:line="240" w:lineRule="auto"/>
            <w:ind w:left="-709" w:right="-755"/>
            <w:rPr>
              <w:rFonts w:cstheme="minorHAnsi"/>
              <w:b/>
              <w:sz w:val="8"/>
              <w:szCs w:val="8"/>
            </w:rPr>
          </w:pPr>
        </w:p>
        <w:p w14:paraId="224B3B7D" w14:textId="12D0B92A" w:rsidR="00BC2F3A" w:rsidRPr="00F24EEA" w:rsidRDefault="00F24EEA" w:rsidP="00F24EEA">
          <w:pPr>
            <w:spacing w:after="0"/>
            <w:ind w:left="-709" w:right="-755"/>
            <w:rPr>
              <w:rFonts w:cstheme="minorHAnsi"/>
              <w:bCs/>
            </w:rPr>
          </w:pPr>
          <w:r w:rsidRPr="00F24EEA">
            <w:rPr>
              <w:rFonts w:cstheme="minorHAnsi"/>
              <w:bCs/>
            </w:rPr>
            <w:t xml:space="preserve">The Governing Body of our school will review </w:t>
          </w:r>
          <w:r>
            <w:rPr>
              <w:rFonts w:cstheme="minorHAnsi"/>
              <w:bCs/>
            </w:rPr>
            <w:t xml:space="preserve">the </w:t>
          </w:r>
          <w:r w:rsidRPr="00F24EEA">
            <w:rPr>
              <w:rFonts w:cstheme="minorHAnsi"/>
              <w:bCs/>
            </w:rPr>
            <w:t>Searching and</w:t>
          </w:r>
          <w:r>
            <w:rPr>
              <w:rFonts w:cstheme="minorHAnsi"/>
              <w:bCs/>
            </w:rPr>
            <w:t xml:space="preserve"> </w:t>
          </w:r>
          <w:r w:rsidRPr="00F24EEA">
            <w:rPr>
              <w:rFonts w:cstheme="minorHAnsi"/>
              <w:bCs/>
            </w:rPr>
            <w:t>Confiscation Policy every three years or sooner if the relevant guidance changes.</w:t>
          </w:r>
        </w:p>
      </w:sdtContent>
    </w:sdt>
    <w:sectPr w:rsidR="00BC2F3A" w:rsidRPr="00F24EEA" w:rsidSect="00707CCD">
      <w:footerReference w:type="default" r:id="rId14"/>
      <w:pgSz w:w="11906" w:h="16838"/>
      <w:pgMar w:top="567" w:right="1440" w:bottom="709"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063C3" w14:textId="77777777" w:rsidR="00506F84" w:rsidRDefault="00506F84" w:rsidP="009C14B2">
      <w:pPr>
        <w:spacing w:after="0" w:line="240" w:lineRule="auto"/>
      </w:pPr>
      <w:r>
        <w:separator/>
      </w:r>
    </w:p>
  </w:endnote>
  <w:endnote w:type="continuationSeparator" w:id="0">
    <w:p w14:paraId="2085568B" w14:textId="77777777" w:rsidR="00506F84" w:rsidRDefault="00506F84" w:rsidP="009C1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0298786"/>
      <w:docPartObj>
        <w:docPartGallery w:val="Page Numbers (Bottom of Page)"/>
        <w:docPartUnique/>
      </w:docPartObj>
    </w:sdtPr>
    <w:sdtEndPr>
      <w:rPr>
        <w:noProof/>
      </w:rPr>
    </w:sdtEndPr>
    <w:sdtContent>
      <w:p w14:paraId="078E6EB4" w14:textId="3CCCD6BF" w:rsidR="009E4D13" w:rsidRDefault="009E4D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298C70" w14:textId="7F81A4A0" w:rsidR="00707CCD" w:rsidRDefault="00707CCD" w:rsidP="00707CCD">
    <w:pPr>
      <w:pStyle w:val="Footer"/>
      <w:jc w:val="right"/>
    </w:pPr>
  </w:p>
  <w:p w14:paraId="3724A534" w14:textId="77777777" w:rsidR="0087282F" w:rsidRDefault="008728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2BC78" w14:textId="77777777" w:rsidR="00506F84" w:rsidRDefault="00506F84" w:rsidP="009C14B2">
      <w:pPr>
        <w:spacing w:after="0" w:line="240" w:lineRule="auto"/>
      </w:pPr>
      <w:r>
        <w:separator/>
      </w:r>
    </w:p>
  </w:footnote>
  <w:footnote w:type="continuationSeparator" w:id="0">
    <w:p w14:paraId="6CEEEB4E" w14:textId="77777777" w:rsidR="00506F84" w:rsidRDefault="00506F84" w:rsidP="009C14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5BDF"/>
    <w:multiLevelType w:val="hybridMultilevel"/>
    <w:tmpl w:val="62002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50F71"/>
    <w:multiLevelType w:val="hybridMultilevel"/>
    <w:tmpl w:val="295E49CC"/>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0508290F"/>
    <w:multiLevelType w:val="hybridMultilevel"/>
    <w:tmpl w:val="DB447B2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07016E91"/>
    <w:multiLevelType w:val="hybridMultilevel"/>
    <w:tmpl w:val="1C08AB32"/>
    <w:lvl w:ilvl="0" w:tplc="CE34336C">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4" w15:restartNumberingAfterBreak="0">
    <w:nsid w:val="0BE6327B"/>
    <w:multiLevelType w:val="hybridMultilevel"/>
    <w:tmpl w:val="A49CA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691D67"/>
    <w:multiLevelType w:val="hybridMultilevel"/>
    <w:tmpl w:val="6578384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6" w15:restartNumberingAfterBreak="0">
    <w:nsid w:val="0D843737"/>
    <w:multiLevelType w:val="hybridMultilevel"/>
    <w:tmpl w:val="F2CE570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7" w15:restartNumberingAfterBreak="0">
    <w:nsid w:val="0E66230E"/>
    <w:multiLevelType w:val="hybridMultilevel"/>
    <w:tmpl w:val="34E81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FF0101"/>
    <w:multiLevelType w:val="hybridMultilevel"/>
    <w:tmpl w:val="0E320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0B5B80"/>
    <w:multiLevelType w:val="hybridMultilevel"/>
    <w:tmpl w:val="16DA1A7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0" w15:restartNumberingAfterBreak="0">
    <w:nsid w:val="12BB4E34"/>
    <w:multiLevelType w:val="hybridMultilevel"/>
    <w:tmpl w:val="673276B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3B7785B"/>
    <w:multiLevelType w:val="hybridMultilevel"/>
    <w:tmpl w:val="C6A091BC"/>
    <w:lvl w:ilvl="0" w:tplc="08090001">
      <w:start w:val="1"/>
      <w:numFmt w:val="bullet"/>
      <w:lvlText w:val=""/>
      <w:lvlJc w:val="left"/>
      <w:pPr>
        <w:ind w:left="5772" w:hanging="360"/>
      </w:pPr>
      <w:rPr>
        <w:rFonts w:ascii="Symbol" w:hAnsi="Symbol" w:hint="default"/>
      </w:rPr>
    </w:lvl>
    <w:lvl w:ilvl="1" w:tplc="08090003" w:tentative="1">
      <w:start w:val="1"/>
      <w:numFmt w:val="bullet"/>
      <w:lvlText w:val="o"/>
      <w:lvlJc w:val="left"/>
      <w:pPr>
        <w:ind w:left="6492" w:hanging="360"/>
      </w:pPr>
      <w:rPr>
        <w:rFonts w:ascii="Courier New" w:hAnsi="Courier New" w:cs="Courier New" w:hint="default"/>
      </w:rPr>
    </w:lvl>
    <w:lvl w:ilvl="2" w:tplc="08090005" w:tentative="1">
      <w:start w:val="1"/>
      <w:numFmt w:val="bullet"/>
      <w:lvlText w:val=""/>
      <w:lvlJc w:val="left"/>
      <w:pPr>
        <w:ind w:left="7212" w:hanging="360"/>
      </w:pPr>
      <w:rPr>
        <w:rFonts w:ascii="Wingdings" w:hAnsi="Wingdings" w:hint="default"/>
      </w:rPr>
    </w:lvl>
    <w:lvl w:ilvl="3" w:tplc="08090001" w:tentative="1">
      <w:start w:val="1"/>
      <w:numFmt w:val="bullet"/>
      <w:lvlText w:val=""/>
      <w:lvlJc w:val="left"/>
      <w:pPr>
        <w:ind w:left="7932" w:hanging="360"/>
      </w:pPr>
      <w:rPr>
        <w:rFonts w:ascii="Symbol" w:hAnsi="Symbol" w:hint="default"/>
      </w:rPr>
    </w:lvl>
    <w:lvl w:ilvl="4" w:tplc="08090003" w:tentative="1">
      <w:start w:val="1"/>
      <w:numFmt w:val="bullet"/>
      <w:lvlText w:val="o"/>
      <w:lvlJc w:val="left"/>
      <w:pPr>
        <w:ind w:left="8652" w:hanging="360"/>
      </w:pPr>
      <w:rPr>
        <w:rFonts w:ascii="Courier New" w:hAnsi="Courier New" w:cs="Courier New" w:hint="default"/>
      </w:rPr>
    </w:lvl>
    <w:lvl w:ilvl="5" w:tplc="08090005" w:tentative="1">
      <w:start w:val="1"/>
      <w:numFmt w:val="bullet"/>
      <w:lvlText w:val=""/>
      <w:lvlJc w:val="left"/>
      <w:pPr>
        <w:ind w:left="9372" w:hanging="360"/>
      </w:pPr>
      <w:rPr>
        <w:rFonts w:ascii="Wingdings" w:hAnsi="Wingdings" w:hint="default"/>
      </w:rPr>
    </w:lvl>
    <w:lvl w:ilvl="6" w:tplc="08090001" w:tentative="1">
      <w:start w:val="1"/>
      <w:numFmt w:val="bullet"/>
      <w:lvlText w:val=""/>
      <w:lvlJc w:val="left"/>
      <w:pPr>
        <w:ind w:left="10092" w:hanging="360"/>
      </w:pPr>
      <w:rPr>
        <w:rFonts w:ascii="Symbol" w:hAnsi="Symbol" w:hint="default"/>
      </w:rPr>
    </w:lvl>
    <w:lvl w:ilvl="7" w:tplc="08090003" w:tentative="1">
      <w:start w:val="1"/>
      <w:numFmt w:val="bullet"/>
      <w:lvlText w:val="o"/>
      <w:lvlJc w:val="left"/>
      <w:pPr>
        <w:ind w:left="10812" w:hanging="360"/>
      </w:pPr>
      <w:rPr>
        <w:rFonts w:ascii="Courier New" w:hAnsi="Courier New" w:cs="Courier New" w:hint="default"/>
      </w:rPr>
    </w:lvl>
    <w:lvl w:ilvl="8" w:tplc="08090005" w:tentative="1">
      <w:start w:val="1"/>
      <w:numFmt w:val="bullet"/>
      <w:lvlText w:val=""/>
      <w:lvlJc w:val="left"/>
      <w:pPr>
        <w:ind w:left="11532" w:hanging="360"/>
      </w:pPr>
      <w:rPr>
        <w:rFonts w:ascii="Wingdings" w:hAnsi="Wingdings" w:hint="default"/>
      </w:rPr>
    </w:lvl>
  </w:abstractNum>
  <w:abstractNum w:abstractNumId="12" w15:restartNumberingAfterBreak="0">
    <w:nsid w:val="168F211B"/>
    <w:multiLevelType w:val="hybridMultilevel"/>
    <w:tmpl w:val="9F9251C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3" w15:restartNumberingAfterBreak="0">
    <w:nsid w:val="1B9D0754"/>
    <w:multiLevelType w:val="hybridMultilevel"/>
    <w:tmpl w:val="BD38A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5E564B"/>
    <w:multiLevelType w:val="hybridMultilevel"/>
    <w:tmpl w:val="A4C0F3B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5" w15:restartNumberingAfterBreak="0">
    <w:nsid w:val="21A27586"/>
    <w:multiLevelType w:val="hybridMultilevel"/>
    <w:tmpl w:val="B1B6418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6" w15:restartNumberingAfterBreak="0">
    <w:nsid w:val="227215D4"/>
    <w:multiLevelType w:val="hybridMultilevel"/>
    <w:tmpl w:val="57EEAE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66A6E19"/>
    <w:multiLevelType w:val="hybridMultilevel"/>
    <w:tmpl w:val="26E0D5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26A25619"/>
    <w:multiLevelType w:val="hybridMultilevel"/>
    <w:tmpl w:val="8BCECF1C"/>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9" w15:restartNumberingAfterBreak="0">
    <w:nsid w:val="26FE113E"/>
    <w:multiLevelType w:val="hybridMultilevel"/>
    <w:tmpl w:val="4D16C398"/>
    <w:lvl w:ilvl="0" w:tplc="51581284">
      <w:start w:val="1"/>
      <w:numFmt w:val="bullet"/>
      <w:lvlText w:val="-"/>
      <w:lvlJc w:val="left"/>
      <w:pPr>
        <w:ind w:left="-1767" w:hanging="360"/>
      </w:pPr>
      <w:rPr>
        <w:rFonts w:ascii="Calibri" w:eastAsiaTheme="minorHAnsi" w:hAnsi="Calibri" w:cs="Calibri" w:hint="default"/>
      </w:rPr>
    </w:lvl>
    <w:lvl w:ilvl="1" w:tplc="08090003" w:tentative="1">
      <w:start w:val="1"/>
      <w:numFmt w:val="bullet"/>
      <w:lvlText w:val="o"/>
      <w:lvlJc w:val="left"/>
      <w:pPr>
        <w:ind w:left="22" w:hanging="360"/>
      </w:pPr>
      <w:rPr>
        <w:rFonts w:ascii="Courier New" w:hAnsi="Courier New" w:cs="Courier New" w:hint="default"/>
      </w:rPr>
    </w:lvl>
    <w:lvl w:ilvl="2" w:tplc="08090005" w:tentative="1">
      <w:start w:val="1"/>
      <w:numFmt w:val="bullet"/>
      <w:lvlText w:val=""/>
      <w:lvlJc w:val="left"/>
      <w:pPr>
        <w:ind w:left="742" w:hanging="360"/>
      </w:pPr>
      <w:rPr>
        <w:rFonts w:ascii="Wingdings" w:hAnsi="Wingdings" w:hint="default"/>
      </w:rPr>
    </w:lvl>
    <w:lvl w:ilvl="3" w:tplc="08090001" w:tentative="1">
      <w:start w:val="1"/>
      <w:numFmt w:val="bullet"/>
      <w:lvlText w:val=""/>
      <w:lvlJc w:val="left"/>
      <w:pPr>
        <w:ind w:left="1462" w:hanging="360"/>
      </w:pPr>
      <w:rPr>
        <w:rFonts w:ascii="Symbol" w:hAnsi="Symbol" w:hint="default"/>
      </w:rPr>
    </w:lvl>
    <w:lvl w:ilvl="4" w:tplc="08090003" w:tentative="1">
      <w:start w:val="1"/>
      <w:numFmt w:val="bullet"/>
      <w:lvlText w:val="o"/>
      <w:lvlJc w:val="left"/>
      <w:pPr>
        <w:ind w:left="2182" w:hanging="360"/>
      </w:pPr>
      <w:rPr>
        <w:rFonts w:ascii="Courier New" w:hAnsi="Courier New" w:cs="Courier New" w:hint="default"/>
      </w:rPr>
    </w:lvl>
    <w:lvl w:ilvl="5" w:tplc="08090005" w:tentative="1">
      <w:start w:val="1"/>
      <w:numFmt w:val="bullet"/>
      <w:lvlText w:val=""/>
      <w:lvlJc w:val="left"/>
      <w:pPr>
        <w:ind w:left="2902" w:hanging="360"/>
      </w:pPr>
      <w:rPr>
        <w:rFonts w:ascii="Wingdings" w:hAnsi="Wingdings" w:hint="default"/>
      </w:rPr>
    </w:lvl>
    <w:lvl w:ilvl="6" w:tplc="08090001" w:tentative="1">
      <w:start w:val="1"/>
      <w:numFmt w:val="bullet"/>
      <w:lvlText w:val=""/>
      <w:lvlJc w:val="left"/>
      <w:pPr>
        <w:ind w:left="3622" w:hanging="360"/>
      </w:pPr>
      <w:rPr>
        <w:rFonts w:ascii="Symbol" w:hAnsi="Symbol" w:hint="default"/>
      </w:rPr>
    </w:lvl>
    <w:lvl w:ilvl="7" w:tplc="08090003" w:tentative="1">
      <w:start w:val="1"/>
      <w:numFmt w:val="bullet"/>
      <w:lvlText w:val="o"/>
      <w:lvlJc w:val="left"/>
      <w:pPr>
        <w:ind w:left="4342" w:hanging="360"/>
      </w:pPr>
      <w:rPr>
        <w:rFonts w:ascii="Courier New" w:hAnsi="Courier New" w:cs="Courier New" w:hint="default"/>
      </w:rPr>
    </w:lvl>
    <w:lvl w:ilvl="8" w:tplc="08090005" w:tentative="1">
      <w:start w:val="1"/>
      <w:numFmt w:val="bullet"/>
      <w:lvlText w:val=""/>
      <w:lvlJc w:val="left"/>
      <w:pPr>
        <w:ind w:left="5062" w:hanging="360"/>
      </w:pPr>
      <w:rPr>
        <w:rFonts w:ascii="Wingdings" w:hAnsi="Wingdings" w:hint="default"/>
      </w:rPr>
    </w:lvl>
  </w:abstractNum>
  <w:abstractNum w:abstractNumId="20" w15:restartNumberingAfterBreak="0">
    <w:nsid w:val="2AC87526"/>
    <w:multiLevelType w:val="hybridMultilevel"/>
    <w:tmpl w:val="90E8A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B32266"/>
    <w:multiLevelType w:val="hybridMultilevel"/>
    <w:tmpl w:val="97C4B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FE7446"/>
    <w:multiLevelType w:val="hybridMultilevel"/>
    <w:tmpl w:val="F6246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763D80"/>
    <w:multiLevelType w:val="hybridMultilevel"/>
    <w:tmpl w:val="228C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06255D"/>
    <w:multiLevelType w:val="hybridMultilevel"/>
    <w:tmpl w:val="27343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256098"/>
    <w:multiLevelType w:val="hybridMultilevel"/>
    <w:tmpl w:val="D2D237A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7" w15:restartNumberingAfterBreak="0">
    <w:nsid w:val="520834D1"/>
    <w:multiLevelType w:val="hybridMultilevel"/>
    <w:tmpl w:val="E1FAF6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4711AE"/>
    <w:multiLevelType w:val="hybridMultilevel"/>
    <w:tmpl w:val="65669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AB570A"/>
    <w:multiLevelType w:val="hybridMultilevel"/>
    <w:tmpl w:val="E5EAF9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EB6746"/>
    <w:multiLevelType w:val="hybridMultilevel"/>
    <w:tmpl w:val="65B65C2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1" w15:restartNumberingAfterBreak="0">
    <w:nsid w:val="5EF117BC"/>
    <w:multiLevelType w:val="hybridMultilevel"/>
    <w:tmpl w:val="68924A68"/>
    <w:lvl w:ilvl="0" w:tplc="08090001">
      <w:start w:val="1"/>
      <w:numFmt w:val="bullet"/>
      <w:lvlText w:val=""/>
      <w:lvlJc w:val="left"/>
      <w:pPr>
        <w:ind w:left="2892" w:hanging="360"/>
      </w:pPr>
      <w:rPr>
        <w:rFonts w:ascii="Symbol" w:hAnsi="Symbol" w:hint="default"/>
      </w:rPr>
    </w:lvl>
    <w:lvl w:ilvl="1" w:tplc="08090003" w:tentative="1">
      <w:start w:val="1"/>
      <w:numFmt w:val="bullet"/>
      <w:lvlText w:val="o"/>
      <w:lvlJc w:val="left"/>
      <w:pPr>
        <w:ind w:left="3612" w:hanging="360"/>
      </w:pPr>
      <w:rPr>
        <w:rFonts w:ascii="Courier New" w:hAnsi="Courier New" w:cs="Courier New" w:hint="default"/>
      </w:rPr>
    </w:lvl>
    <w:lvl w:ilvl="2" w:tplc="08090005" w:tentative="1">
      <w:start w:val="1"/>
      <w:numFmt w:val="bullet"/>
      <w:lvlText w:val=""/>
      <w:lvlJc w:val="left"/>
      <w:pPr>
        <w:ind w:left="4332" w:hanging="360"/>
      </w:pPr>
      <w:rPr>
        <w:rFonts w:ascii="Wingdings" w:hAnsi="Wingdings" w:hint="default"/>
      </w:rPr>
    </w:lvl>
    <w:lvl w:ilvl="3" w:tplc="08090001" w:tentative="1">
      <w:start w:val="1"/>
      <w:numFmt w:val="bullet"/>
      <w:lvlText w:val=""/>
      <w:lvlJc w:val="left"/>
      <w:pPr>
        <w:ind w:left="5052" w:hanging="360"/>
      </w:pPr>
      <w:rPr>
        <w:rFonts w:ascii="Symbol" w:hAnsi="Symbol" w:hint="default"/>
      </w:rPr>
    </w:lvl>
    <w:lvl w:ilvl="4" w:tplc="08090003" w:tentative="1">
      <w:start w:val="1"/>
      <w:numFmt w:val="bullet"/>
      <w:lvlText w:val="o"/>
      <w:lvlJc w:val="left"/>
      <w:pPr>
        <w:ind w:left="5772" w:hanging="360"/>
      </w:pPr>
      <w:rPr>
        <w:rFonts w:ascii="Courier New" w:hAnsi="Courier New" w:cs="Courier New" w:hint="default"/>
      </w:rPr>
    </w:lvl>
    <w:lvl w:ilvl="5" w:tplc="08090005" w:tentative="1">
      <w:start w:val="1"/>
      <w:numFmt w:val="bullet"/>
      <w:lvlText w:val=""/>
      <w:lvlJc w:val="left"/>
      <w:pPr>
        <w:ind w:left="6492" w:hanging="360"/>
      </w:pPr>
      <w:rPr>
        <w:rFonts w:ascii="Wingdings" w:hAnsi="Wingdings" w:hint="default"/>
      </w:rPr>
    </w:lvl>
    <w:lvl w:ilvl="6" w:tplc="08090001" w:tentative="1">
      <w:start w:val="1"/>
      <w:numFmt w:val="bullet"/>
      <w:lvlText w:val=""/>
      <w:lvlJc w:val="left"/>
      <w:pPr>
        <w:ind w:left="7212" w:hanging="360"/>
      </w:pPr>
      <w:rPr>
        <w:rFonts w:ascii="Symbol" w:hAnsi="Symbol" w:hint="default"/>
      </w:rPr>
    </w:lvl>
    <w:lvl w:ilvl="7" w:tplc="08090003" w:tentative="1">
      <w:start w:val="1"/>
      <w:numFmt w:val="bullet"/>
      <w:lvlText w:val="o"/>
      <w:lvlJc w:val="left"/>
      <w:pPr>
        <w:ind w:left="7932" w:hanging="360"/>
      </w:pPr>
      <w:rPr>
        <w:rFonts w:ascii="Courier New" w:hAnsi="Courier New" w:cs="Courier New" w:hint="default"/>
      </w:rPr>
    </w:lvl>
    <w:lvl w:ilvl="8" w:tplc="08090005" w:tentative="1">
      <w:start w:val="1"/>
      <w:numFmt w:val="bullet"/>
      <w:lvlText w:val=""/>
      <w:lvlJc w:val="left"/>
      <w:pPr>
        <w:ind w:left="8652" w:hanging="360"/>
      </w:pPr>
      <w:rPr>
        <w:rFonts w:ascii="Wingdings" w:hAnsi="Wingdings" w:hint="default"/>
      </w:rPr>
    </w:lvl>
  </w:abstractNum>
  <w:abstractNum w:abstractNumId="32" w15:restartNumberingAfterBreak="0">
    <w:nsid w:val="60B13D6A"/>
    <w:multiLevelType w:val="hybridMultilevel"/>
    <w:tmpl w:val="CF20A46C"/>
    <w:lvl w:ilvl="0" w:tplc="51581284">
      <w:start w:val="1"/>
      <w:numFmt w:val="bullet"/>
      <w:lvlText w:val="-"/>
      <w:lvlJc w:val="left"/>
      <w:pPr>
        <w:ind w:left="-349" w:hanging="360"/>
      </w:pPr>
      <w:rPr>
        <w:rFonts w:ascii="Calibri" w:eastAsiaTheme="minorHAnsi" w:hAnsi="Calibri" w:cs="Calibri" w:hint="default"/>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1091" w:hanging="360"/>
      </w:pPr>
      <w:rPr>
        <w:rFonts w:ascii="Wingdings" w:hAnsi="Wingdings" w:hint="default"/>
      </w:rPr>
    </w:lvl>
    <w:lvl w:ilvl="3" w:tplc="08090001" w:tentative="1">
      <w:start w:val="1"/>
      <w:numFmt w:val="bullet"/>
      <w:lvlText w:val=""/>
      <w:lvlJc w:val="left"/>
      <w:pPr>
        <w:ind w:left="1811" w:hanging="360"/>
      </w:pPr>
      <w:rPr>
        <w:rFonts w:ascii="Symbol" w:hAnsi="Symbol" w:hint="default"/>
      </w:rPr>
    </w:lvl>
    <w:lvl w:ilvl="4" w:tplc="08090003" w:tentative="1">
      <w:start w:val="1"/>
      <w:numFmt w:val="bullet"/>
      <w:lvlText w:val="o"/>
      <w:lvlJc w:val="left"/>
      <w:pPr>
        <w:ind w:left="2531" w:hanging="360"/>
      </w:pPr>
      <w:rPr>
        <w:rFonts w:ascii="Courier New" w:hAnsi="Courier New" w:cs="Courier New" w:hint="default"/>
      </w:rPr>
    </w:lvl>
    <w:lvl w:ilvl="5" w:tplc="08090005" w:tentative="1">
      <w:start w:val="1"/>
      <w:numFmt w:val="bullet"/>
      <w:lvlText w:val=""/>
      <w:lvlJc w:val="left"/>
      <w:pPr>
        <w:ind w:left="3251" w:hanging="360"/>
      </w:pPr>
      <w:rPr>
        <w:rFonts w:ascii="Wingdings" w:hAnsi="Wingdings" w:hint="default"/>
      </w:rPr>
    </w:lvl>
    <w:lvl w:ilvl="6" w:tplc="08090001" w:tentative="1">
      <w:start w:val="1"/>
      <w:numFmt w:val="bullet"/>
      <w:lvlText w:val=""/>
      <w:lvlJc w:val="left"/>
      <w:pPr>
        <w:ind w:left="3971" w:hanging="360"/>
      </w:pPr>
      <w:rPr>
        <w:rFonts w:ascii="Symbol" w:hAnsi="Symbol" w:hint="default"/>
      </w:rPr>
    </w:lvl>
    <w:lvl w:ilvl="7" w:tplc="08090003" w:tentative="1">
      <w:start w:val="1"/>
      <w:numFmt w:val="bullet"/>
      <w:lvlText w:val="o"/>
      <w:lvlJc w:val="left"/>
      <w:pPr>
        <w:ind w:left="4691" w:hanging="360"/>
      </w:pPr>
      <w:rPr>
        <w:rFonts w:ascii="Courier New" w:hAnsi="Courier New" w:cs="Courier New" w:hint="default"/>
      </w:rPr>
    </w:lvl>
    <w:lvl w:ilvl="8" w:tplc="08090005" w:tentative="1">
      <w:start w:val="1"/>
      <w:numFmt w:val="bullet"/>
      <w:lvlText w:val=""/>
      <w:lvlJc w:val="left"/>
      <w:pPr>
        <w:ind w:left="5411" w:hanging="360"/>
      </w:pPr>
      <w:rPr>
        <w:rFonts w:ascii="Wingdings" w:hAnsi="Wingdings" w:hint="default"/>
      </w:rPr>
    </w:lvl>
  </w:abstractNum>
  <w:abstractNum w:abstractNumId="33" w15:restartNumberingAfterBreak="0">
    <w:nsid w:val="61A00BCC"/>
    <w:multiLevelType w:val="hybridMultilevel"/>
    <w:tmpl w:val="A1002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2E55C5"/>
    <w:multiLevelType w:val="hybridMultilevel"/>
    <w:tmpl w:val="BEE26258"/>
    <w:lvl w:ilvl="0" w:tplc="08090001">
      <w:start w:val="1"/>
      <w:numFmt w:val="bullet"/>
      <w:lvlText w:val=""/>
      <w:lvlJc w:val="left"/>
      <w:pPr>
        <w:ind w:left="360" w:hanging="360"/>
      </w:pPr>
      <w:rPr>
        <w:rFonts w:ascii="Symbol" w:hAnsi="Symbol" w:hint="default"/>
      </w:rPr>
    </w:lvl>
    <w:lvl w:ilvl="1" w:tplc="15DC05F2">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2407888"/>
    <w:multiLevelType w:val="hybridMultilevel"/>
    <w:tmpl w:val="7E74B6CA"/>
    <w:lvl w:ilvl="0" w:tplc="D8BE914A">
      <w:start w:val="1"/>
      <w:numFmt w:val="decimal"/>
      <w:pStyle w:val="Heading1"/>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3905C17"/>
    <w:multiLevelType w:val="hybridMultilevel"/>
    <w:tmpl w:val="8A4AD2C2"/>
    <w:lvl w:ilvl="0" w:tplc="2BE2E512">
      <w:numFmt w:val="bullet"/>
      <w:lvlText w:val="•"/>
      <w:lvlJc w:val="left"/>
      <w:pPr>
        <w:ind w:left="-349" w:hanging="360"/>
      </w:pPr>
      <w:rPr>
        <w:rFonts w:ascii="Calibri" w:eastAsiaTheme="minorHAnsi" w:hAnsi="Calibri" w:cs="Calibri" w:hint="default"/>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1091" w:hanging="360"/>
      </w:pPr>
      <w:rPr>
        <w:rFonts w:ascii="Wingdings" w:hAnsi="Wingdings" w:hint="default"/>
      </w:rPr>
    </w:lvl>
    <w:lvl w:ilvl="3" w:tplc="08090001" w:tentative="1">
      <w:start w:val="1"/>
      <w:numFmt w:val="bullet"/>
      <w:lvlText w:val=""/>
      <w:lvlJc w:val="left"/>
      <w:pPr>
        <w:ind w:left="1811" w:hanging="360"/>
      </w:pPr>
      <w:rPr>
        <w:rFonts w:ascii="Symbol" w:hAnsi="Symbol" w:hint="default"/>
      </w:rPr>
    </w:lvl>
    <w:lvl w:ilvl="4" w:tplc="08090003" w:tentative="1">
      <w:start w:val="1"/>
      <w:numFmt w:val="bullet"/>
      <w:lvlText w:val="o"/>
      <w:lvlJc w:val="left"/>
      <w:pPr>
        <w:ind w:left="2531" w:hanging="360"/>
      </w:pPr>
      <w:rPr>
        <w:rFonts w:ascii="Courier New" w:hAnsi="Courier New" w:cs="Courier New" w:hint="default"/>
      </w:rPr>
    </w:lvl>
    <w:lvl w:ilvl="5" w:tplc="08090005" w:tentative="1">
      <w:start w:val="1"/>
      <w:numFmt w:val="bullet"/>
      <w:lvlText w:val=""/>
      <w:lvlJc w:val="left"/>
      <w:pPr>
        <w:ind w:left="3251" w:hanging="360"/>
      </w:pPr>
      <w:rPr>
        <w:rFonts w:ascii="Wingdings" w:hAnsi="Wingdings" w:hint="default"/>
      </w:rPr>
    </w:lvl>
    <w:lvl w:ilvl="6" w:tplc="08090001" w:tentative="1">
      <w:start w:val="1"/>
      <w:numFmt w:val="bullet"/>
      <w:lvlText w:val=""/>
      <w:lvlJc w:val="left"/>
      <w:pPr>
        <w:ind w:left="3971" w:hanging="360"/>
      </w:pPr>
      <w:rPr>
        <w:rFonts w:ascii="Symbol" w:hAnsi="Symbol" w:hint="default"/>
      </w:rPr>
    </w:lvl>
    <w:lvl w:ilvl="7" w:tplc="08090003" w:tentative="1">
      <w:start w:val="1"/>
      <w:numFmt w:val="bullet"/>
      <w:lvlText w:val="o"/>
      <w:lvlJc w:val="left"/>
      <w:pPr>
        <w:ind w:left="4691" w:hanging="360"/>
      </w:pPr>
      <w:rPr>
        <w:rFonts w:ascii="Courier New" w:hAnsi="Courier New" w:cs="Courier New" w:hint="default"/>
      </w:rPr>
    </w:lvl>
    <w:lvl w:ilvl="8" w:tplc="08090005" w:tentative="1">
      <w:start w:val="1"/>
      <w:numFmt w:val="bullet"/>
      <w:lvlText w:val=""/>
      <w:lvlJc w:val="left"/>
      <w:pPr>
        <w:ind w:left="5411" w:hanging="360"/>
      </w:pPr>
      <w:rPr>
        <w:rFonts w:ascii="Wingdings" w:hAnsi="Wingdings" w:hint="default"/>
      </w:rPr>
    </w:lvl>
  </w:abstractNum>
  <w:abstractNum w:abstractNumId="37" w15:restartNumberingAfterBreak="0">
    <w:nsid w:val="6E66092A"/>
    <w:multiLevelType w:val="hybridMultilevel"/>
    <w:tmpl w:val="A792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FC5623"/>
    <w:multiLevelType w:val="hybridMultilevel"/>
    <w:tmpl w:val="9C8E5F6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9" w15:restartNumberingAfterBreak="0">
    <w:nsid w:val="73D055A9"/>
    <w:multiLevelType w:val="hybridMultilevel"/>
    <w:tmpl w:val="0414AF7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0" w15:restartNumberingAfterBreak="0">
    <w:nsid w:val="73F9778C"/>
    <w:multiLevelType w:val="hybridMultilevel"/>
    <w:tmpl w:val="EA263FC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1" w15:restartNumberingAfterBreak="0">
    <w:nsid w:val="74134D09"/>
    <w:multiLevelType w:val="hybridMultilevel"/>
    <w:tmpl w:val="2784729A"/>
    <w:lvl w:ilvl="0" w:tplc="51581284">
      <w:start w:val="1"/>
      <w:numFmt w:val="bullet"/>
      <w:lvlText w:val="-"/>
      <w:lvlJc w:val="left"/>
      <w:pPr>
        <w:ind w:left="-1058" w:hanging="360"/>
      </w:pPr>
      <w:rPr>
        <w:rFonts w:ascii="Calibri" w:eastAsiaTheme="minorHAnsi" w:hAnsi="Calibri" w:cs="Calibri"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2" w15:restartNumberingAfterBreak="0">
    <w:nsid w:val="789F32AA"/>
    <w:multiLevelType w:val="hybridMultilevel"/>
    <w:tmpl w:val="C2606C9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3" w15:restartNumberingAfterBreak="0">
    <w:nsid w:val="7E251281"/>
    <w:multiLevelType w:val="hybridMultilevel"/>
    <w:tmpl w:val="37CE4098"/>
    <w:lvl w:ilvl="0" w:tplc="8DB4A6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2350319">
    <w:abstractNumId w:val="35"/>
  </w:num>
  <w:num w:numId="2" w16cid:durableId="27339545">
    <w:abstractNumId w:val="24"/>
  </w:num>
  <w:num w:numId="3" w16cid:durableId="639112041">
    <w:abstractNumId w:val="20"/>
  </w:num>
  <w:num w:numId="4" w16cid:durableId="1183471549">
    <w:abstractNumId w:val="43"/>
  </w:num>
  <w:num w:numId="5" w16cid:durableId="1237012451">
    <w:abstractNumId w:val="23"/>
  </w:num>
  <w:num w:numId="6" w16cid:durableId="1116633503">
    <w:abstractNumId w:val="22"/>
  </w:num>
  <w:num w:numId="7" w16cid:durableId="1332372645">
    <w:abstractNumId w:val="28"/>
  </w:num>
  <w:num w:numId="8" w16cid:durableId="2084984244">
    <w:abstractNumId w:val="37"/>
  </w:num>
  <w:num w:numId="9" w16cid:durableId="1538084256">
    <w:abstractNumId w:val="25"/>
  </w:num>
  <w:num w:numId="10" w16cid:durableId="492142016">
    <w:abstractNumId w:val="17"/>
  </w:num>
  <w:num w:numId="11" w16cid:durableId="1004093666">
    <w:abstractNumId w:val="4"/>
  </w:num>
  <w:num w:numId="12" w16cid:durableId="1980768760">
    <w:abstractNumId w:val="21"/>
  </w:num>
  <w:num w:numId="13" w16cid:durableId="1286884360">
    <w:abstractNumId w:val="34"/>
  </w:num>
  <w:num w:numId="14" w16cid:durableId="163282321">
    <w:abstractNumId w:val="33"/>
  </w:num>
  <w:num w:numId="15" w16cid:durableId="1660646336">
    <w:abstractNumId w:val="8"/>
  </w:num>
  <w:num w:numId="16" w16cid:durableId="1026636552">
    <w:abstractNumId w:val="13"/>
  </w:num>
  <w:num w:numId="17" w16cid:durableId="224032591">
    <w:abstractNumId w:val="27"/>
  </w:num>
  <w:num w:numId="18" w16cid:durableId="1287739216">
    <w:abstractNumId w:val="29"/>
  </w:num>
  <w:num w:numId="19" w16cid:durableId="192429048">
    <w:abstractNumId w:val="0"/>
  </w:num>
  <w:num w:numId="20" w16cid:durableId="1554344866">
    <w:abstractNumId w:val="36"/>
  </w:num>
  <w:num w:numId="21" w16cid:durableId="1114131937">
    <w:abstractNumId w:val="40"/>
  </w:num>
  <w:num w:numId="22" w16cid:durableId="1424570460">
    <w:abstractNumId w:val="3"/>
  </w:num>
  <w:num w:numId="23" w16cid:durableId="372270871">
    <w:abstractNumId w:val="20"/>
  </w:num>
  <w:num w:numId="24" w16cid:durableId="1627658091">
    <w:abstractNumId w:val="14"/>
  </w:num>
  <w:num w:numId="25" w16cid:durableId="820849570">
    <w:abstractNumId w:val="12"/>
  </w:num>
  <w:num w:numId="26" w16cid:durableId="876429364">
    <w:abstractNumId w:val="24"/>
  </w:num>
  <w:num w:numId="27" w16cid:durableId="1395158671">
    <w:abstractNumId w:val="15"/>
  </w:num>
  <w:num w:numId="28" w16cid:durableId="1905482681">
    <w:abstractNumId w:val="2"/>
  </w:num>
  <w:num w:numId="29" w16cid:durableId="402682289">
    <w:abstractNumId w:val="38"/>
  </w:num>
  <w:num w:numId="30" w16cid:durableId="407579864">
    <w:abstractNumId w:val="6"/>
  </w:num>
  <w:num w:numId="31" w16cid:durableId="1272860951">
    <w:abstractNumId w:val="28"/>
  </w:num>
  <w:num w:numId="32" w16cid:durableId="1696269712">
    <w:abstractNumId w:val="18"/>
  </w:num>
  <w:num w:numId="33" w16cid:durableId="2018539034">
    <w:abstractNumId w:val="5"/>
  </w:num>
  <w:num w:numId="34" w16cid:durableId="1534608201">
    <w:abstractNumId w:val="42"/>
  </w:num>
  <w:num w:numId="35" w16cid:durableId="1533181723">
    <w:abstractNumId w:val="1"/>
  </w:num>
  <w:num w:numId="36" w16cid:durableId="375206483">
    <w:abstractNumId w:val="30"/>
  </w:num>
  <w:num w:numId="37" w16cid:durableId="945190805">
    <w:abstractNumId w:val="26"/>
  </w:num>
  <w:num w:numId="38" w16cid:durableId="82457098">
    <w:abstractNumId w:val="34"/>
  </w:num>
  <w:num w:numId="39" w16cid:durableId="1780030728">
    <w:abstractNumId w:val="39"/>
  </w:num>
  <w:num w:numId="40" w16cid:durableId="483739613">
    <w:abstractNumId w:val="16"/>
  </w:num>
  <w:num w:numId="41" w16cid:durableId="1534154575">
    <w:abstractNumId w:val="10"/>
  </w:num>
  <w:num w:numId="42" w16cid:durableId="1837528588">
    <w:abstractNumId w:val="9"/>
  </w:num>
  <w:num w:numId="43" w16cid:durableId="541940181">
    <w:abstractNumId w:val="7"/>
  </w:num>
  <w:num w:numId="44" w16cid:durableId="687365295">
    <w:abstractNumId w:val="31"/>
  </w:num>
  <w:num w:numId="45" w16cid:durableId="1200823844">
    <w:abstractNumId w:val="11"/>
  </w:num>
  <w:num w:numId="46" w16cid:durableId="1467511309">
    <w:abstractNumId w:val="32"/>
  </w:num>
  <w:num w:numId="47" w16cid:durableId="2143108866">
    <w:abstractNumId w:val="41"/>
  </w:num>
  <w:num w:numId="48" w16cid:durableId="17010807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4B2"/>
    <w:rsid w:val="0016351A"/>
    <w:rsid w:val="001721E7"/>
    <w:rsid w:val="001B1939"/>
    <w:rsid w:val="00246EA7"/>
    <w:rsid w:val="00256F13"/>
    <w:rsid w:val="00267B73"/>
    <w:rsid w:val="002A798D"/>
    <w:rsid w:val="00310107"/>
    <w:rsid w:val="0038146B"/>
    <w:rsid w:val="003F5BA2"/>
    <w:rsid w:val="004420E2"/>
    <w:rsid w:val="00463A5A"/>
    <w:rsid w:val="00467F5F"/>
    <w:rsid w:val="004F1D47"/>
    <w:rsid w:val="0050128F"/>
    <w:rsid w:val="00506F84"/>
    <w:rsid w:val="00540F57"/>
    <w:rsid w:val="005554C0"/>
    <w:rsid w:val="006231DF"/>
    <w:rsid w:val="0069438C"/>
    <w:rsid w:val="006A39F9"/>
    <w:rsid w:val="006B5A37"/>
    <w:rsid w:val="006D2172"/>
    <w:rsid w:val="00707CCD"/>
    <w:rsid w:val="007D05C5"/>
    <w:rsid w:val="007E7909"/>
    <w:rsid w:val="007F63D0"/>
    <w:rsid w:val="008434AE"/>
    <w:rsid w:val="00851BC5"/>
    <w:rsid w:val="0087282F"/>
    <w:rsid w:val="008E558F"/>
    <w:rsid w:val="008F48F2"/>
    <w:rsid w:val="00926B9A"/>
    <w:rsid w:val="00930C99"/>
    <w:rsid w:val="00974D39"/>
    <w:rsid w:val="00974F6C"/>
    <w:rsid w:val="00993653"/>
    <w:rsid w:val="009C14B2"/>
    <w:rsid w:val="009E4D13"/>
    <w:rsid w:val="009E7485"/>
    <w:rsid w:val="009F0E8E"/>
    <w:rsid w:val="009F24BC"/>
    <w:rsid w:val="00A21CED"/>
    <w:rsid w:val="00A32CE0"/>
    <w:rsid w:val="00AA728E"/>
    <w:rsid w:val="00AB4FFF"/>
    <w:rsid w:val="00AE1A7F"/>
    <w:rsid w:val="00B03829"/>
    <w:rsid w:val="00B71C8C"/>
    <w:rsid w:val="00B74FB3"/>
    <w:rsid w:val="00B75101"/>
    <w:rsid w:val="00BC2F3A"/>
    <w:rsid w:val="00BC3DE5"/>
    <w:rsid w:val="00BD3718"/>
    <w:rsid w:val="00BD51FB"/>
    <w:rsid w:val="00C07E63"/>
    <w:rsid w:val="00C4099B"/>
    <w:rsid w:val="00C42B26"/>
    <w:rsid w:val="00C565AB"/>
    <w:rsid w:val="00C849C9"/>
    <w:rsid w:val="00CA4D5F"/>
    <w:rsid w:val="00CF5558"/>
    <w:rsid w:val="00D12D63"/>
    <w:rsid w:val="00D357A1"/>
    <w:rsid w:val="00D3614D"/>
    <w:rsid w:val="00D54F52"/>
    <w:rsid w:val="00D90940"/>
    <w:rsid w:val="00DA4C38"/>
    <w:rsid w:val="00E67FB3"/>
    <w:rsid w:val="00E866BA"/>
    <w:rsid w:val="00F04284"/>
    <w:rsid w:val="00F21496"/>
    <w:rsid w:val="00F23090"/>
    <w:rsid w:val="00F24EEA"/>
    <w:rsid w:val="00F44E44"/>
    <w:rsid w:val="00F6015B"/>
    <w:rsid w:val="00F72A9A"/>
    <w:rsid w:val="00F960CB"/>
    <w:rsid w:val="00FC23D3"/>
    <w:rsid w:val="00FC7A89"/>
    <w:rsid w:val="00FD1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C67CA"/>
  <w15:chartTrackingRefBased/>
  <w15:docId w15:val="{9D3A1918-0267-41AF-83C2-AFB728AE4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4C0"/>
  </w:style>
  <w:style w:type="paragraph" w:styleId="Heading1">
    <w:name w:val="heading 1"/>
    <w:aliases w:val="TSB Headings"/>
    <w:basedOn w:val="ListParagraph"/>
    <w:next w:val="Normal"/>
    <w:link w:val="Heading1Char"/>
    <w:autoRedefine/>
    <w:uiPriority w:val="9"/>
    <w:qFormat/>
    <w:rsid w:val="009C14B2"/>
    <w:pPr>
      <w:numPr>
        <w:numId w:val="1"/>
      </w:numPr>
      <w:tabs>
        <w:tab w:val="num" w:pos="360"/>
      </w:tabs>
      <w:spacing w:before="200"/>
      <w:ind w:left="425" w:hanging="425"/>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A21CE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1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14B2"/>
    <w:rPr>
      <w:color w:val="0000FF" w:themeColor="hyperlink"/>
      <w:u w:val="single"/>
    </w:rPr>
  </w:style>
  <w:style w:type="paragraph" w:styleId="FootnoteText">
    <w:name w:val="footnote text"/>
    <w:basedOn w:val="Normal"/>
    <w:link w:val="FootnoteTextChar"/>
    <w:uiPriority w:val="99"/>
    <w:unhideWhenUsed/>
    <w:rsid w:val="009C14B2"/>
    <w:pPr>
      <w:spacing w:after="0" w:line="240" w:lineRule="auto"/>
    </w:pPr>
    <w:rPr>
      <w:sz w:val="20"/>
      <w:szCs w:val="20"/>
    </w:rPr>
  </w:style>
  <w:style w:type="character" w:customStyle="1" w:styleId="FootnoteTextChar">
    <w:name w:val="Footnote Text Char"/>
    <w:basedOn w:val="DefaultParagraphFont"/>
    <w:link w:val="FootnoteText"/>
    <w:uiPriority w:val="99"/>
    <w:rsid w:val="009C14B2"/>
    <w:rPr>
      <w:sz w:val="20"/>
      <w:szCs w:val="20"/>
    </w:rPr>
  </w:style>
  <w:style w:type="character" w:styleId="FootnoteReference">
    <w:name w:val="footnote reference"/>
    <w:basedOn w:val="DefaultParagraphFont"/>
    <w:uiPriority w:val="99"/>
    <w:semiHidden/>
    <w:unhideWhenUsed/>
    <w:rsid w:val="009C14B2"/>
    <w:rPr>
      <w:vertAlign w:val="superscript"/>
    </w:rPr>
  </w:style>
  <w:style w:type="character" w:customStyle="1" w:styleId="Heading1Char">
    <w:name w:val="Heading 1 Char"/>
    <w:aliases w:val="TSB Headings Char"/>
    <w:basedOn w:val="DefaultParagraphFont"/>
    <w:link w:val="Heading1"/>
    <w:uiPriority w:val="9"/>
    <w:rsid w:val="009C14B2"/>
    <w:rPr>
      <w:rFonts w:asciiTheme="majorHAnsi" w:hAnsiTheme="majorHAnsi" w:cstheme="majorHAnsi"/>
      <w:b/>
      <w:sz w:val="28"/>
      <w:szCs w:val="32"/>
    </w:rPr>
  </w:style>
  <w:style w:type="paragraph" w:styleId="ListParagraph">
    <w:name w:val="List Paragraph"/>
    <w:basedOn w:val="Normal"/>
    <w:link w:val="ListParagraphChar"/>
    <w:uiPriority w:val="34"/>
    <w:qFormat/>
    <w:rsid w:val="009C14B2"/>
    <w:pPr>
      <w:ind w:left="720"/>
      <w:contextualSpacing/>
    </w:pPr>
  </w:style>
  <w:style w:type="character" w:customStyle="1" w:styleId="ListParagraphChar">
    <w:name w:val="List Paragraph Char"/>
    <w:basedOn w:val="DefaultParagraphFont"/>
    <w:link w:val="ListParagraph"/>
    <w:uiPriority w:val="34"/>
    <w:rsid w:val="009C14B2"/>
  </w:style>
  <w:style w:type="paragraph" w:styleId="Header">
    <w:name w:val="header"/>
    <w:basedOn w:val="Normal"/>
    <w:link w:val="HeaderChar"/>
    <w:uiPriority w:val="99"/>
    <w:unhideWhenUsed/>
    <w:rsid w:val="009C14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4B2"/>
  </w:style>
  <w:style w:type="paragraph" w:styleId="Footer">
    <w:name w:val="footer"/>
    <w:basedOn w:val="Normal"/>
    <w:link w:val="FooterChar"/>
    <w:uiPriority w:val="99"/>
    <w:unhideWhenUsed/>
    <w:rsid w:val="009C14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14B2"/>
  </w:style>
  <w:style w:type="paragraph" w:customStyle="1" w:styleId="Default">
    <w:name w:val="Default"/>
    <w:rsid w:val="006B5A37"/>
    <w:pPr>
      <w:autoSpaceDE w:val="0"/>
      <w:autoSpaceDN w:val="0"/>
      <w:adjustRightInd w:val="0"/>
      <w:spacing w:after="0" w:line="240" w:lineRule="auto"/>
    </w:pPr>
    <w:rPr>
      <w:rFonts w:ascii="Arial" w:hAnsi="Arial" w:cs="Arial"/>
      <w:color w:val="000000"/>
      <w:sz w:val="24"/>
      <w:szCs w:val="24"/>
    </w:rPr>
  </w:style>
  <w:style w:type="table" w:styleId="TableGridLight">
    <w:name w:val="Grid Table Light"/>
    <w:basedOn w:val="TableNormal"/>
    <w:uiPriority w:val="40"/>
    <w:rsid w:val="00467F5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C3DE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A21C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1CED"/>
    <w:rPr>
      <w:rFonts w:asciiTheme="majorHAnsi" w:eastAsiaTheme="majorEastAsia" w:hAnsiTheme="majorHAnsi" w:cstheme="majorBidi"/>
      <w:spacing w:val="-10"/>
      <w:kern w:val="28"/>
      <w:sz w:val="56"/>
      <w:szCs w:val="56"/>
    </w:rPr>
  </w:style>
  <w:style w:type="paragraph" w:customStyle="1" w:styleId="Style1">
    <w:name w:val="Style1"/>
    <w:basedOn w:val="Normal"/>
    <w:link w:val="Style1Char"/>
    <w:qFormat/>
    <w:rsid w:val="00A21CED"/>
    <w:rPr>
      <w:b/>
      <w:bCs/>
      <w:sz w:val="28"/>
      <w:szCs w:val="28"/>
    </w:rPr>
  </w:style>
  <w:style w:type="character" w:customStyle="1" w:styleId="Heading2Char">
    <w:name w:val="Heading 2 Char"/>
    <w:basedOn w:val="DefaultParagraphFont"/>
    <w:link w:val="Heading2"/>
    <w:uiPriority w:val="9"/>
    <w:rsid w:val="00A21CED"/>
    <w:rPr>
      <w:rFonts w:asciiTheme="majorHAnsi" w:eastAsiaTheme="majorEastAsia" w:hAnsiTheme="majorHAnsi" w:cstheme="majorBidi"/>
      <w:color w:val="365F91" w:themeColor="accent1" w:themeShade="BF"/>
      <w:sz w:val="26"/>
      <w:szCs w:val="26"/>
    </w:rPr>
  </w:style>
  <w:style w:type="character" w:customStyle="1" w:styleId="Style1Char">
    <w:name w:val="Style1 Char"/>
    <w:basedOn w:val="DefaultParagraphFont"/>
    <w:link w:val="Style1"/>
    <w:rsid w:val="00A21CED"/>
    <w:rPr>
      <w:b/>
      <w:bCs/>
      <w:sz w:val="28"/>
      <w:szCs w:val="28"/>
    </w:rPr>
  </w:style>
  <w:style w:type="character" w:styleId="Strong">
    <w:name w:val="Strong"/>
    <w:basedOn w:val="DefaultParagraphFont"/>
    <w:uiPriority w:val="22"/>
    <w:qFormat/>
    <w:rsid w:val="009E7485"/>
    <w:rPr>
      <w:rFonts w:asciiTheme="minorHAnsi" w:hAnsiTheme="minorHAnsi"/>
      <w:b/>
      <w:bCs/>
      <w:color w:val="000000" w:themeColor="text1"/>
      <w:sz w:val="22"/>
    </w:rPr>
  </w:style>
  <w:style w:type="character" w:styleId="CommentReference">
    <w:name w:val="annotation reference"/>
    <w:basedOn w:val="DefaultParagraphFont"/>
    <w:uiPriority w:val="99"/>
    <w:semiHidden/>
    <w:unhideWhenUsed/>
    <w:rsid w:val="009E7485"/>
    <w:rPr>
      <w:sz w:val="16"/>
      <w:szCs w:val="16"/>
    </w:rPr>
  </w:style>
  <w:style w:type="paragraph" w:styleId="CommentText">
    <w:name w:val="annotation text"/>
    <w:basedOn w:val="Normal"/>
    <w:link w:val="CommentTextChar"/>
    <w:uiPriority w:val="99"/>
    <w:unhideWhenUsed/>
    <w:rsid w:val="009E7485"/>
    <w:pPr>
      <w:spacing w:line="240" w:lineRule="auto"/>
    </w:pPr>
    <w:rPr>
      <w:sz w:val="20"/>
      <w:szCs w:val="20"/>
    </w:rPr>
  </w:style>
  <w:style w:type="character" w:customStyle="1" w:styleId="CommentTextChar">
    <w:name w:val="Comment Text Char"/>
    <w:basedOn w:val="DefaultParagraphFont"/>
    <w:link w:val="CommentText"/>
    <w:uiPriority w:val="99"/>
    <w:rsid w:val="009E7485"/>
    <w:rPr>
      <w:sz w:val="20"/>
      <w:szCs w:val="20"/>
    </w:rPr>
  </w:style>
  <w:style w:type="paragraph" w:styleId="CommentSubject">
    <w:name w:val="annotation subject"/>
    <w:basedOn w:val="CommentText"/>
    <w:next w:val="CommentText"/>
    <w:link w:val="CommentSubjectChar"/>
    <w:uiPriority w:val="99"/>
    <w:semiHidden/>
    <w:unhideWhenUsed/>
    <w:rsid w:val="009E7485"/>
    <w:rPr>
      <w:b/>
      <w:bCs/>
    </w:rPr>
  </w:style>
  <w:style w:type="character" w:customStyle="1" w:styleId="CommentSubjectChar">
    <w:name w:val="Comment Subject Char"/>
    <w:basedOn w:val="CommentTextChar"/>
    <w:link w:val="CommentSubject"/>
    <w:uiPriority w:val="99"/>
    <w:semiHidden/>
    <w:rsid w:val="009E7485"/>
    <w:rPr>
      <w:b/>
      <w:bCs/>
      <w:sz w:val="20"/>
      <w:szCs w:val="20"/>
    </w:rPr>
  </w:style>
  <w:style w:type="character" w:styleId="UnresolvedMention">
    <w:name w:val="Unresolved Mention"/>
    <w:basedOn w:val="DefaultParagraphFont"/>
    <w:uiPriority w:val="99"/>
    <w:semiHidden/>
    <w:unhideWhenUsed/>
    <w:rsid w:val="009E7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081633">
      <w:bodyDiv w:val="1"/>
      <w:marLeft w:val="0"/>
      <w:marRight w:val="0"/>
      <w:marTop w:val="0"/>
      <w:marBottom w:val="0"/>
      <w:divBdr>
        <w:top w:val="none" w:sz="0" w:space="0" w:color="auto"/>
        <w:left w:val="none" w:sz="0" w:space="0" w:color="auto"/>
        <w:bottom w:val="none" w:sz="0" w:space="0" w:color="auto"/>
        <w:right w:val="none" w:sz="0" w:space="0" w:color="auto"/>
      </w:divBdr>
    </w:div>
    <w:div w:id="549420278">
      <w:bodyDiv w:val="1"/>
      <w:marLeft w:val="0"/>
      <w:marRight w:val="0"/>
      <w:marTop w:val="0"/>
      <w:marBottom w:val="0"/>
      <w:divBdr>
        <w:top w:val="none" w:sz="0" w:space="0" w:color="auto"/>
        <w:left w:val="none" w:sz="0" w:space="0" w:color="auto"/>
        <w:bottom w:val="none" w:sz="0" w:space="0" w:color="auto"/>
        <w:right w:val="none" w:sz="0" w:space="0" w:color="auto"/>
      </w:divBdr>
    </w:div>
    <w:div w:id="1591738624">
      <w:bodyDiv w:val="1"/>
      <w:marLeft w:val="0"/>
      <w:marRight w:val="0"/>
      <w:marTop w:val="0"/>
      <w:marBottom w:val="0"/>
      <w:divBdr>
        <w:top w:val="none" w:sz="0" w:space="0" w:color="auto"/>
        <w:left w:val="none" w:sz="0" w:space="0" w:color="auto"/>
        <w:bottom w:val="none" w:sz="0" w:space="0" w:color="auto"/>
        <w:right w:val="none" w:sz="0" w:space="0" w:color="auto"/>
      </w:divBdr>
    </w:div>
    <w:div w:id="1641418892">
      <w:bodyDiv w:val="1"/>
      <w:marLeft w:val="0"/>
      <w:marRight w:val="0"/>
      <w:marTop w:val="0"/>
      <w:marBottom w:val="0"/>
      <w:divBdr>
        <w:top w:val="none" w:sz="0" w:space="0" w:color="auto"/>
        <w:left w:val="none" w:sz="0" w:space="0" w:color="auto"/>
        <w:bottom w:val="none" w:sz="0" w:space="0" w:color="auto"/>
        <w:right w:val="none" w:sz="0" w:space="0" w:color="auto"/>
      </w:divBdr>
    </w:div>
    <w:div w:id="196792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1181962/Keeping_children_safe_in_education_2023_-_part_one.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1091132/Searching__Screening_and_Confiscation_guidance_July_2022.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FBA08D46BD7F4C87AE542632CB7C34" ma:contentTypeVersion="11" ma:contentTypeDescription="Create a new document." ma:contentTypeScope="" ma:versionID="7f7e969cc40a874524c70e7c8296e5ee">
  <xsd:schema xmlns:xsd="http://www.w3.org/2001/XMLSchema" xmlns:xs="http://www.w3.org/2001/XMLSchema" xmlns:p="http://schemas.microsoft.com/office/2006/metadata/properties" xmlns:ns2="b643dfc7-f775-4682-bd52-5e12b27b03d7" xmlns:ns3="f9d18ecf-9444-4da9-ab97-d0714cde3c86" targetNamespace="http://schemas.microsoft.com/office/2006/metadata/properties" ma:root="true" ma:fieldsID="c59ebc5bcea91e96d5aa82c70da81c93" ns2:_="" ns3:_="">
    <xsd:import namespace="b643dfc7-f775-4682-bd52-5e12b27b03d7"/>
    <xsd:import namespace="f9d18ecf-9444-4da9-ab97-d0714cde3c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3dfc7-f775-4682-bd52-5e12b27b03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83244e6-4df6-4dc7-a783-e6f435f9759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18ecf-9444-4da9-ab97-d0714cde3c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13d050-47f2-47f7-9fdd-139d724afa60}" ma:internalName="TaxCatchAll" ma:showField="CatchAllData" ma:web="f9d18ecf-9444-4da9-ab97-d0714cde3c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43dfc7-f775-4682-bd52-5e12b27b03d7">
      <Terms xmlns="http://schemas.microsoft.com/office/infopath/2007/PartnerControls"/>
    </lcf76f155ced4ddcb4097134ff3c332f>
    <TaxCatchAll xmlns="f9d18ecf-9444-4da9-ab97-d0714cde3c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223C64-6E74-4D1C-9D67-2D088598F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3dfc7-f775-4682-bd52-5e12b27b03d7"/>
    <ds:schemaRef ds:uri="f9d18ecf-9444-4da9-ab97-d0714cde3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6D8E8B-FFED-4F8D-938E-5C1AE620E95F}">
  <ds:schemaRefs>
    <ds:schemaRef ds:uri="http://schemas.microsoft.com/office/2006/metadata/properties"/>
    <ds:schemaRef ds:uri="http://purl.org/dc/terms/"/>
    <ds:schemaRef ds:uri="http://purl.org/dc/elements/1.1/"/>
    <ds:schemaRef ds:uri="http://schemas.openxmlformats.org/package/2006/metadata/core-properties"/>
    <ds:schemaRef ds:uri="http://www.w3.org/XML/1998/namespace"/>
    <ds:schemaRef ds:uri="http://schemas.microsoft.com/office/2006/documentManagement/types"/>
    <ds:schemaRef ds:uri="b643dfc7-f775-4682-bd52-5e12b27b03d7"/>
    <ds:schemaRef ds:uri="http://purl.org/dc/dcmitype/"/>
    <ds:schemaRef ds:uri="http://schemas.microsoft.com/office/infopath/2007/PartnerControls"/>
    <ds:schemaRef ds:uri="f9d18ecf-9444-4da9-ab97-d0714cde3c86"/>
  </ds:schemaRefs>
</ds:datastoreItem>
</file>

<file path=customXml/itemProps3.xml><?xml version="1.0" encoding="utf-8"?>
<ds:datastoreItem xmlns:ds="http://schemas.openxmlformats.org/officeDocument/2006/customXml" ds:itemID="{43402408-EFF0-4621-A60F-60695258A6A5}">
  <ds:schemaRefs>
    <ds:schemaRef ds:uri="http://schemas.openxmlformats.org/officeDocument/2006/bibliography"/>
  </ds:schemaRefs>
</ds:datastoreItem>
</file>

<file path=customXml/itemProps4.xml><?xml version="1.0" encoding="utf-8"?>
<ds:datastoreItem xmlns:ds="http://schemas.openxmlformats.org/officeDocument/2006/customXml" ds:itemID="{77260C37-F872-4B94-B0E8-E32A3510FE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1993</Words>
  <Characters>11364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Patel (Safeguarding in Education Development Officer)</dc:creator>
  <cp:keywords/>
  <dc:description/>
  <cp:lastModifiedBy>Rhiannon Wilkins</cp:lastModifiedBy>
  <cp:revision>2</cp:revision>
  <dcterms:created xsi:type="dcterms:W3CDTF">2025-02-04T12:50:00Z</dcterms:created>
  <dcterms:modified xsi:type="dcterms:W3CDTF">2025-02-04T12:50:00Z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0x0101008EFBA08D46BD7F4C87AE542632CB7C34</vt:lpwstr>
  </property>
</Properties>
</file>