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0211" w14:textId="77777777" w:rsidR="00FD5C53" w:rsidRDefault="009624F3" w:rsidP="006A3EB8">
      <w:pPr>
        <w:pStyle w:val="Default"/>
        <w:jc w:val="center"/>
        <w:rPr>
          <w:rFonts w:asciiTheme="minorHAnsi" w:hAnsiTheme="minorHAnsi"/>
          <w:b/>
          <w:bCs/>
          <w:sz w:val="32"/>
          <w:szCs w:val="32"/>
        </w:rPr>
      </w:pPr>
      <w:r w:rsidRPr="00E00FCD">
        <w:rPr>
          <w:noProof/>
          <w:color w:val="184A22"/>
          <w:lang w:eastAsia="en-GB"/>
        </w:rPr>
        <w:drawing>
          <wp:inline distT="0" distB="0" distL="0" distR="0" wp14:anchorId="43ABDFFF" wp14:editId="33BD1BB8">
            <wp:extent cx="1181100" cy="1307084"/>
            <wp:effectExtent l="0" t="0" r="0" b="7620"/>
            <wp:docPr id="5" name="Picture 5"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S_COLOUR_RGB_LHTOP_2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084" cy="1317026"/>
                    </a:xfrm>
                    <a:prstGeom prst="rect">
                      <a:avLst/>
                    </a:prstGeom>
                    <a:noFill/>
                    <a:ln>
                      <a:noFill/>
                    </a:ln>
                  </pic:spPr>
                </pic:pic>
              </a:graphicData>
            </a:graphic>
          </wp:inline>
        </w:drawing>
      </w:r>
    </w:p>
    <w:p w14:paraId="6F591AEB" w14:textId="77777777" w:rsidR="00CF24A6" w:rsidRDefault="00CF24A6" w:rsidP="006A3EB8">
      <w:pPr>
        <w:pStyle w:val="Default"/>
        <w:jc w:val="center"/>
        <w:rPr>
          <w:rFonts w:asciiTheme="minorHAnsi" w:hAnsiTheme="minorHAnsi"/>
          <w:b/>
          <w:bCs/>
          <w:sz w:val="32"/>
          <w:szCs w:val="32"/>
        </w:rPr>
      </w:pPr>
    </w:p>
    <w:p w14:paraId="486A93EB" w14:textId="77777777" w:rsidR="006A3EB8" w:rsidRDefault="006A3EB8" w:rsidP="006A3EB8">
      <w:pPr>
        <w:pStyle w:val="Default"/>
        <w:jc w:val="center"/>
        <w:rPr>
          <w:rFonts w:asciiTheme="minorHAnsi" w:hAnsiTheme="minorHAnsi"/>
          <w:b/>
          <w:bCs/>
          <w:sz w:val="32"/>
          <w:szCs w:val="32"/>
        </w:rPr>
      </w:pPr>
      <w:r w:rsidRPr="00FD5C53">
        <w:rPr>
          <w:rFonts w:asciiTheme="minorHAnsi" w:hAnsiTheme="minorHAnsi"/>
          <w:b/>
          <w:bCs/>
          <w:sz w:val="32"/>
          <w:szCs w:val="32"/>
        </w:rPr>
        <w:t>Stokes Wood Primary School Charging and Remission Policy</w:t>
      </w:r>
    </w:p>
    <w:p w14:paraId="3BB9839A" w14:textId="77777777" w:rsidR="009624F3" w:rsidRPr="00FD5C53" w:rsidRDefault="009624F3" w:rsidP="006A3EB8">
      <w:pPr>
        <w:pStyle w:val="Default"/>
        <w:jc w:val="center"/>
        <w:rPr>
          <w:rFonts w:asciiTheme="minorHAnsi" w:hAnsiTheme="minorHAnsi"/>
          <w:b/>
          <w:bCs/>
          <w:sz w:val="32"/>
          <w:szCs w:val="32"/>
        </w:rPr>
      </w:pPr>
    </w:p>
    <w:p w14:paraId="56FA6DA1" w14:textId="54C10E6C" w:rsidR="006A3EB8" w:rsidRPr="009624F3" w:rsidRDefault="009624F3" w:rsidP="009624F3">
      <w:pPr>
        <w:pStyle w:val="Default"/>
        <w:jc w:val="center"/>
        <w:rPr>
          <w:rFonts w:asciiTheme="minorHAnsi" w:hAnsiTheme="minorHAnsi"/>
          <w:b/>
          <w:bCs/>
          <w:sz w:val="28"/>
          <w:szCs w:val="28"/>
          <w:u w:val="single"/>
        </w:rPr>
      </w:pPr>
      <w:r w:rsidRPr="009624F3">
        <w:rPr>
          <w:rFonts w:asciiTheme="minorHAnsi" w:hAnsiTheme="minorHAnsi"/>
          <w:b/>
          <w:bCs/>
          <w:sz w:val="28"/>
          <w:szCs w:val="28"/>
          <w:u w:val="single"/>
        </w:rPr>
        <w:t>Polic</w:t>
      </w:r>
      <w:r w:rsidR="00BF1899">
        <w:rPr>
          <w:rFonts w:asciiTheme="minorHAnsi" w:hAnsiTheme="minorHAnsi"/>
          <w:b/>
          <w:bCs/>
          <w:sz w:val="28"/>
          <w:szCs w:val="28"/>
          <w:u w:val="single"/>
        </w:rPr>
        <w:t xml:space="preserve">y last reviewed – </w:t>
      </w:r>
      <w:r w:rsidR="00BE5DCA">
        <w:rPr>
          <w:rFonts w:asciiTheme="minorHAnsi" w:hAnsiTheme="minorHAnsi"/>
          <w:b/>
          <w:bCs/>
          <w:sz w:val="28"/>
          <w:szCs w:val="28"/>
          <w:u w:val="single"/>
        </w:rPr>
        <w:t>September</w:t>
      </w:r>
      <w:r w:rsidR="00FB3684">
        <w:rPr>
          <w:rFonts w:asciiTheme="minorHAnsi" w:hAnsiTheme="minorHAnsi"/>
          <w:b/>
          <w:bCs/>
          <w:sz w:val="28"/>
          <w:szCs w:val="28"/>
          <w:u w:val="single"/>
        </w:rPr>
        <w:t xml:space="preserve"> 2024</w:t>
      </w:r>
    </w:p>
    <w:p w14:paraId="604CACA7" w14:textId="77777777" w:rsidR="00FD5C53" w:rsidRDefault="00FD5C53" w:rsidP="00E55BF4">
      <w:pPr>
        <w:pStyle w:val="Default"/>
        <w:rPr>
          <w:rFonts w:asciiTheme="minorHAnsi" w:hAnsiTheme="minorHAnsi"/>
          <w:b/>
          <w:bCs/>
          <w:sz w:val="22"/>
          <w:szCs w:val="22"/>
        </w:rPr>
      </w:pPr>
    </w:p>
    <w:p w14:paraId="78886379" w14:textId="77777777" w:rsidR="00E55BF4" w:rsidRPr="00FD5C53" w:rsidRDefault="00E55BF4" w:rsidP="004A7EA7">
      <w:pPr>
        <w:pStyle w:val="Default"/>
        <w:jc w:val="both"/>
        <w:rPr>
          <w:rFonts w:asciiTheme="minorHAnsi" w:hAnsiTheme="minorHAnsi"/>
          <w:sz w:val="28"/>
          <w:szCs w:val="28"/>
        </w:rPr>
      </w:pPr>
      <w:r w:rsidRPr="00FD5C53">
        <w:rPr>
          <w:rFonts w:asciiTheme="minorHAnsi" w:hAnsiTheme="minorHAnsi"/>
          <w:b/>
          <w:bCs/>
          <w:sz w:val="28"/>
          <w:szCs w:val="28"/>
        </w:rPr>
        <w:t xml:space="preserve">Introduction </w:t>
      </w:r>
    </w:p>
    <w:p w14:paraId="235D0CE0" w14:textId="77777777" w:rsidR="00E55BF4" w:rsidRDefault="00E55BF4" w:rsidP="004A7EA7">
      <w:pPr>
        <w:pStyle w:val="Default"/>
        <w:jc w:val="both"/>
        <w:rPr>
          <w:rFonts w:asciiTheme="minorHAnsi" w:hAnsiTheme="minorHAnsi"/>
          <w:sz w:val="22"/>
          <w:szCs w:val="22"/>
        </w:rPr>
      </w:pPr>
      <w:r w:rsidRPr="006A3EB8">
        <w:rPr>
          <w:rFonts w:asciiTheme="minorHAnsi" w:hAnsiTheme="minorHAnsi"/>
          <w:sz w:val="22"/>
          <w:szCs w:val="22"/>
        </w:rPr>
        <w:t>This policy has been formulate</w:t>
      </w:r>
      <w:r w:rsidR="00E957D8">
        <w:rPr>
          <w:rFonts w:asciiTheme="minorHAnsi" w:hAnsiTheme="minorHAnsi"/>
          <w:sz w:val="22"/>
          <w:szCs w:val="22"/>
        </w:rPr>
        <w:t>d in accordance with DfE</w:t>
      </w:r>
      <w:r w:rsidRPr="006A3EB8">
        <w:rPr>
          <w:rFonts w:asciiTheme="minorHAnsi" w:hAnsiTheme="minorHAnsi"/>
          <w:sz w:val="22"/>
          <w:szCs w:val="22"/>
        </w:rPr>
        <w:t xml:space="preserve"> guidance on: Charging for School Activities. The purpose of this document is to help the Headteacher and Governing Body set out their policy on charging and remission for school activities and school visits. </w:t>
      </w:r>
    </w:p>
    <w:p w14:paraId="43C3A0DA" w14:textId="77777777" w:rsidR="00D76479" w:rsidRPr="006A3EB8" w:rsidRDefault="00D76479" w:rsidP="004A7EA7">
      <w:pPr>
        <w:pStyle w:val="Default"/>
        <w:jc w:val="both"/>
        <w:rPr>
          <w:rFonts w:asciiTheme="minorHAnsi" w:hAnsiTheme="minorHAnsi"/>
          <w:sz w:val="22"/>
          <w:szCs w:val="22"/>
        </w:rPr>
      </w:pPr>
    </w:p>
    <w:p w14:paraId="42FE9CDE" w14:textId="77777777" w:rsidR="000E2A3D"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Sections 449-462 of the Education Act 1996 set out the law on charging for school activities in schools maintained by local authorities in England. Further information is given in </w:t>
      </w:r>
      <w:r w:rsidR="00D54871">
        <w:rPr>
          <w:rFonts w:asciiTheme="minorHAnsi" w:hAnsiTheme="minorHAnsi"/>
          <w:sz w:val="22"/>
          <w:szCs w:val="22"/>
        </w:rPr>
        <w:t xml:space="preserve">the </w:t>
      </w:r>
      <w:r w:rsidR="00D54871" w:rsidRPr="00466D82">
        <w:rPr>
          <w:rFonts w:asciiTheme="minorHAnsi" w:hAnsiTheme="minorHAnsi"/>
          <w:color w:val="auto"/>
          <w:sz w:val="22"/>
          <w:szCs w:val="22"/>
        </w:rPr>
        <w:t>Governance Handbook, in the Compliance/ Finance section</w:t>
      </w:r>
      <w:r w:rsidR="00466D82" w:rsidRPr="00466D82">
        <w:rPr>
          <w:rFonts w:asciiTheme="minorHAnsi" w:hAnsiTheme="minorHAnsi"/>
          <w:color w:val="auto"/>
          <w:sz w:val="22"/>
          <w:szCs w:val="22"/>
        </w:rPr>
        <w:t xml:space="preserve"> (see below)</w:t>
      </w:r>
      <w:r w:rsidRPr="00466D82">
        <w:rPr>
          <w:rFonts w:asciiTheme="minorHAnsi" w:hAnsiTheme="minorHAnsi"/>
          <w:color w:val="auto"/>
          <w:sz w:val="22"/>
          <w:szCs w:val="22"/>
        </w:rPr>
        <w:t>.</w:t>
      </w:r>
      <w:r w:rsidRPr="006A3EB8">
        <w:rPr>
          <w:rFonts w:asciiTheme="minorHAnsi" w:hAnsiTheme="minorHAnsi"/>
          <w:sz w:val="22"/>
          <w:szCs w:val="22"/>
        </w:rPr>
        <w:t xml:space="preserve"> </w:t>
      </w:r>
      <w:r w:rsidR="00466D82">
        <w:rPr>
          <w:rFonts w:asciiTheme="minorHAnsi" w:hAnsiTheme="minorHAnsi"/>
          <w:sz w:val="22"/>
          <w:szCs w:val="22"/>
        </w:rPr>
        <w:t xml:space="preserve"> </w:t>
      </w:r>
      <w:r w:rsidRPr="006A3EB8">
        <w:rPr>
          <w:rFonts w:asciiTheme="minorHAnsi" w:hAnsiTheme="minorHAnsi"/>
          <w:sz w:val="22"/>
          <w:szCs w:val="22"/>
        </w:rPr>
        <w:t xml:space="preserve">This guidance accurately reflects the terms of the Education Act 1996, but it is not a substitute for those terms. </w:t>
      </w:r>
      <w:r w:rsidR="00466D82">
        <w:rPr>
          <w:rFonts w:asciiTheme="minorHAnsi" w:hAnsiTheme="minorHAnsi"/>
          <w:sz w:val="22"/>
          <w:szCs w:val="22"/>
        </w:rPr>
        <w:t xml:space="preserve">  See section below:-</w:t>
      </w:r>
    </w:p>
    <w:p w14:paraId="3CD4CA0A" w14:textId="77777777" w:rsidR="000E2A3D" w:rsidRPr="00B563DD" w:rsidRDefault="000E2A3D" w:rsidP="004A7EA7">
      <w:pPr>
        <w:pStyle w:val="Default"/>
        <w:jc w:val="both"/>
        <w:rPr>
          <w:rFonts w:asciiTheme="minorHAnsi" w:hAnsiTheme="minorHAnsi"/>
          <w:sz w:val="22"/>
          <w:szCs w:val="22"/>
        </w:rPr>
      </w:pPr>
    </w:p>
    <w:p w14:paraId="4A57AFDC" w14:textId="77777777" w:rsidR="000E2A3D" w:rsidRPr="00752517" w:rsidRDefault="000E2A3D" w:rsidP="00466D82">
      <w:pPr>
        <w:pStyle w:val="Default"/>
        <w:ind w:left="567" w:right="848"/>
        <w:jc w:val="both"/>
        <w:rPr>
          <w:rFonts w:asciiTheme="minorHAnsi" w:hAnsiTheme="minorHAnsi" w:cstheme="minorHAnsi"/>
          <w:i/>
          <w:color w:val="000000" w:themeColor="text1"/>
          <w:sz w:val="22"/>
          <w:szCs w:val="22"/>
        </w:rPr>
      </w:pPr>
      <w:r w:rsidRPr="00752517">
        <w:rPr>
          <w:rFonts w:asciiTheme="minorHAnsi" w:hAnsiTheme="minorHAnsi" w:cstheme="minorHAnsi"/>
          <w:i/>
          <w:color w:val="000000" w:themeColor="text1"/>
          <w:sz w:val="22"/>
          <w:szCs w:val="22"/>
        </w:rPr>
        <w:t>6.7.5 Charging for school activities 188. Boards and LAs cannot charge for admission to a state funded school or for the provision of education, subject to the limited exceptions referred to in the Charging for school activities guidance and supporting legislation. 86 Schools may also invite voluntary contributions for some activities, if they make clear that the contributions are voluntary and that the child’s participation in the activity is not dependent on whether or not the parent contributes. No charge can be made unless the board or LA has drawn up a charging and remissions policy, which must be made available to parents on request.</w:t>
      </w:r>
    </w:p>
    <w:p w14:paraId="210256AD" w14:textId="77777777" w:rsidR="000E2A3D" w:rsidRDefault="000E2A3D" w:rsidP="004A7EA7">
      <w:pPr>
        <w:pStyle w:val="Default"/>
        <w:jc w:val="both"/>
        <w:rPr>
          <w:rFonts w:asciiTheme="minorHAnsi" w:hAnsiTheme="minorHAnsi"/>
          <w:sz w:val="22"/>
          <w:szCs w:val="22"/>
        </w:rPr>
      </w:pPr>
    </w:p>
    <w:p w14:paraId="71C3F6D2" w14:textId="77777777" w:rsidR="00E55BF4" w:rsidRPr="006A3EB8"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Schools must ensure that they inform parents on low incomes and in receipt of the benefits listed later in this policy of the support available to them when being asked for contributions towards the cost of school visits. </w:t>
      </w:r>
    </w:p>
    <w:p w14:paraId="05E0DD8A" w14:textId="77777777" w:rsidR="00E957D8" w:rsidRDefault="00E957D8" w:rsidP="004A7EA7">
      <w:pPr>
        <w:pStyle w:val="Default"/>
        <w:jc w:val="both"/>
        <w:rPr>
          <w:rFonts w:asciiTheme="minorHAnsi" w:hAnsiTheme="minorHAnsi"/>
          <w:b/>
          <w:bCs/>
          <w:sz w:val="22"/>
          <w:szCs w:val="22"/>
        </w:rPr>
      </w:pPr>
    </w:p>
    <w:p w14:paraId="1E9FA55E" w14:textId="77777777" w:rsidR="00CF24A6" w:rsidRDefault="00CF24A6" w:rsidP="004A7EA7">
      <w:pPr>
        <w:pStyle w:val="Default"/>
        <w:jc w:val="both"/>
        <w:rPr>
          <w:rFonts w:asciiTheme="minorHAnsi" w:hAnsiTheme="minorHAnsi"/>
          <w:b/>
          <w:bCs/>
          <w:sz w:val="22"/>
          <w:szCs w:val="22"/>
        </w:rPr>
      </w:pPr>
    </w:p>
    <w:p w14:paraId="6D97BD65" w14:textId="77777777" w:rsidR="00E55BF4" w:rsidRPr="00FD5C53" w:rsidRDefault="00E55BF4" w:rsidP="004A7EA7">
      <w:pPr>
        <w:pStyle w:val="Default"/>
        <w:jc w:val="both"/>
        <w:rPr>
          <w:rFonts w:asciiTheme="minorHAnsi" w:hAnsiTheme="minorHAnsi"/>
          <w:sz w:val="28"/>
          <w:szCs w:val="28"/>
        </w:rPr>
      </w:pPr>
      <w:r w:rsidRPr="00FD5C53">
        <w:rPr>
          <w:rFonts w:asciiTheme="minorHAnsi" w:hAnsiTheme="minorHAnsi"/>
          <w:b/>
          <w:bCs/>
          <w:sz w:val="28"/>
          <w:szCs w:val="28"/>
        </w:rPr>
        <w:t xml:space="preserve">Aim </w:t>
      </w:r>
    </w:p>
    <w:p w14:paraId="7149B902" w14:textId="77777777" w:rsidR="00E55BF4" w:rsidRPr="006A3EB8"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The aim of this policy is to set out what charges will be levied for activities, what remissions will be implemented and the circumstances under which voluntary contributions will be requested from parents. </w:t>
      </w:r>
    </w:p>
    <w:p w14:paraId="344B8288" w14:textId="77777777" w:rsidR="00E957D8" w:rsidRDefault="00E957D8" w:rsidP="004A7EA7">
      <w:pPr>
        <w:pStyle w:val="Default"/>
        <w:jc w:val="both"/>
        <w:rPr>
          <w:rFonts w:asciiTheme="minorHAnsi" w:hAnsiTheme="minorHAnsi"/>
          <w:b/>
          <w:bCs/>
          <w:sz w:val="22"/>
          <w:szCs w:val="22"/>
        </w:rPr>
      </w:pPr>
    </w:p>
    <w:p w14:paraId="4FDB582C" w14:textId="77777777" w:rsidR="00CF24A6" w:rsidRDefault="00CF24A6" w:rsidP="004A7EA7">
      <w:pPr>
        <w:pStyle w:val="Default"/>
        <w:jc w:val="both"/>
        <w:rPr>
          <w:rFonts w:asciiTheme="minorHAnsi" w:hAnsiTheme="minorHAnsi"/>
          <w:b/>
          <w:bCs/>
          <w:sz w:val="22"/>
          <w:szCs w:val="22"/>
        </w:rPr>
      </w:pPr>
    </w:p>
    <w:p w14:paraId="2CD275BD" w14:textId="77777777" w:rsidR="00E55BF4" w:rsidRPr="00FD5C53" w:rsidRDefault="00E55BF4" w:rsidP="004A7EA7">
      <w:pPr>
        <w:pStyle w:val="Default"/>
        <w:jc w:val="both"/>
        <w:rPr>
          <w:rFonts w:asciiTheme="minorHAnsi" w:hAnsiTheme="minorHAnsi"/>
          <w:sz w:val="28"/>
          <w:szCs w:val="28"/>
        </w:rPr>
      </w:pPr>
      <w:r w:rsidRPr="00FD5C53">
        <w:rPr>
          <w:rFonts w:asciiTheme="minorHAnsi" w:hAnsiTheme="minorHAnsi"/>
          <w:b/>
          <w:bCs/>
          <w:sz w:val="28"/>
          <w:szCs w:val="28"/>
        </w:rPr>
        <w:t xml:space="preserve">Responsibilities </w:t>
      </w:r>
    </w:p>
    <w:p w14:paraId="20FBA0C3" w14:textId="77777777" w:rsidR="00E55BF4"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The Governing Body of the School are responsible for determining the content of the policy and the Head teacher for implementation. Any determinations with respect to individual parents will be considered jointly by the Head teacher and Governing Body. </w:t>
      </w:r>
    </w:p>
    <w:p w14:paraId="70532F28" w14:textId="77777777" w:rsidR="00D76479" w:rsidRPr="006A3EB8" w:rsidRDefault="00D76479" w:rsidP="004A7EA7">
      <w:pPr>
        <w:pStyle w:val="Default"/>
        <w:jc w:val="both"/>
        <w:rPr>
          <w:rFonts w:asciiTheme="minorHAnsi" w:hAnsiTheme="minorHAnsi"/>
          <w:sz w:val="22"/>
          <w:szCs w:val="22"/>
        </w:rPr>
      </w:pPr>
    </w:p>
    <w:p w14:paraId="4244F4F6" w14:textId="77777777" w:rsidR="00E55BF4"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The Governing Body recognises the valuable contribution that the wide range of additional activities, including clubs, practical activities, trips and residential experiences can make towards pupils’ personal and social education. </w:t>
      </w:r>
    </w:p>
    <w:p w14:paraId="6A765CB4" w14:textId="77777777" w:rsidR="00D76479" w:rsidRPr="006A3EB8" w:rsidRDefault="00D76479" w:rsidP="004A7EA7">
      <w:pPr>
        <w:pStyle w:val="Default"/>
        <w:jc w:val="both"/>
        <w:rPr>
          <w:rFonts w:asciiTheme="minorHAnsi" w:hAnsiTheme="minorHAnsi"/>
          <w:sz w:val="22"/>
          <w:szCs w:val="22"/>
        </w:rPr>
      </w:pPr>
    </w:p>
    <w:p w14:paraId="59CF4F57" w14:textId="77777777" w:rsidR="00E55BF4" w:rsidRDefault="00E55BF4" w:rsidP="004A7EA7">
      <w:pPr>
        <w:pStyle w:val="Default"/>
        <w:jc w:val="both"/>
        <w:rPr>
          <w:rFonts w:asciiTheme="minorHAnsi" w:hAnsiTheme="minorHAnsi"/>
          <w:sz w:val="22"/>
          <w:szCs w:val="22"/>
        </w:rPr>
      </w:pPr>
      <w:r w:rsidRPr="006A3EB8">
        <w:rPr>
          <w:rFonts w:asciiTheme="minorHAnsi" w:hAnsiTheme="minorHAnsi"/>
          <w:sz w:val="22"/>
          <w:szCs w:val="22"/>
        </w:rPr>
        <w:t>The Governing Body aims to promote and provide such activities both as part of a broad and balanced curriculum for the pupils of the school and as additional optional activities. The governors endorse the guiding principles contained in the Act, in particular that no child should have his/her access to the curriculum limited by charges. If a particular activity is limited to a specific number of pupils, the inc</w:t>
      </w:r>
      <w:r w:rsidR="00E957D8">
        <w:rPr>
          <w:rFonts w:asciiTheme="minorHAnsi" w:hAnsiTheme="minorHAnsi"/>
          <w:sz w:val="22"/>
          <w:szCs w:val="22"/>
        </w:rPr>
        <w:t xml:space="preserve">lusion of pupils must not make </w:t>
      </w:r>
      <w:r w:rsidRPr="006A3EB8">
        <w:rPr>
          <w:rFonts w:asciiTheme="minorHAnsi" w:hAnsiTheme="minorHAnsi"/>
          <w:sz w:val="22"/>
          <w:szCs w:val="22"/>
        </w:rPr>
        <w:t xml:space="preserve">reference to the ability or willingness to pay on behalf of the parent. </w:t>
      </w:r>
    </w:p>
    <w:p w14:paraId="0123904E" w14:textId="77777777" w:rsidR="00E55BF4" w:rsidRPr="00FD5C53" w:rsidRDefault="00E55BF4" w:rsidP="004A7EA7">
      <w:pPr>
        <w:pStyle w:val="Default"/>
        <w:jc w:val="both"/>
        <w:rPr>
          <w:rFonts w:asciiTheme="minorHAnsi" w:hAnsiTheme="minorHAnsi"/>
          <w:sz w:val="28"/>
          <w:szCs w:val="28"/>
        </w:rPr>
      </w:pPr>
      <w:r w:rsidRPr="00FD5C53">
        <w:rPr>
          <w:rFonts w:asciiTheme="minorHAnsi" w:hAnsiTheme="minorHAnsi"/>
          <w:b/>
          <w:bCs/>
          <w:sz w:val="28"/>
          <w:szCs w:val="28"/>
        </w:rPr>
        <w:lastRenderedPageBreak/>
        <w:t xml:space="preserve">Prohibition of Charges </w:t>
      </w:r>
    </w:p>
    <w:p w14:paraId="4C63AFB1" w14:textId="77777777" w:rsidR="00E55BF4" w:rsidRDefault="00E55BF4" w:rsidP="004A7EA7">
      <w:pPr>
        <w:pStyle w:val="Default"/>
        <w:jc w:val="both"/>
        <w:rPr>
          <w:rFonts w:asciiTheme="minorHAnsi" w:hAnsiTheme="minorHAnsi"/>
          <w:sz w:val="22"/>
          <w:szCs w:val="22"/>
        </w:rPr>
      </w:pPr>
      <w:r w:rsidRPr="006A3EB8">
        <w:rPr>
          <w:rFonts w:asciiTheme="minorHAnsi" w:hAnsiTheme="minorHAnsi"/>
          <w:sz w:val="22"/>
          <w:szCs w:val="22"/>
        </w:rPr>
        <w:t xml:space="preserve">The Governing Body of the School recognise that the legislation prohibits charges for the following: </w:t>
      </w:r>
    </w:p>
    <w:p w14:paraId="2757EB5A" w14:textId="77777777" w:rsidR="00123B20" w:rsidRPr="00123B20" w:rsidRDefault="00123B20" w:rsidP="004A7EA7">
      <w:pPr>
        <w:pStyle w:val="Default"/>
        <w:jc w:val="both"/>
        <w:rPr>
          <w:rFonts w:asciiTheme="minorHAnsi" w:hAnsiTheme="minorHAnsi"/>
          <w:sz w:val="22"/>
          <w:szCs w:val="22"/>
        </w:rPr>
      </w:pPr>
    </w:p>
    <w:p w14:paraId="72EC96A9"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sz w:val="22"/>
          <w:szCs w:val="22"/>
        </w:rPr>
        <w:t xml:space="preserve">Education provided during school hours (including the supply of any materials, books, instruments or other equipment); </w:t>
      </w:r>
    </w:p>
    <w:p w14:paraId="795CCFB8"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sz w:val="22"/>
          <w:szCs w:val="22"/>
        </w:rPr>
        <w:t xml:space="preserve">Education provided outside school hours if it is part of the National Curriculum, or part of a syllabus for a prescribed public examination that the pupil is being prepared for at the school, or part of religious education; </w:t>
      </w:r>
    </w:p>
    <w:p w14:paraId="7899CFA2" w14:textId="77777777" w:rsidR="00E55BF4" w:rsidRPr="00A73FE4"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Tuition for pupils learning to play musical instruments if the tuition is required as part of the National Curriculum, or part of a syllabus for a prescribed public examination that the pupil is being prepared for at the school, or part of religious education; </w:t>
      </w:r>
    </w:p>
    <w:p w14:paraId="3FBF7B8E"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Entry for a prescribed public examination, if the pupil has been prepared for it at the school; </w:t>
      </w:r>
    </w:p>
    <w:p w14:paraId="2FF3BA3F"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Examination re-sit(s) if the pupil is being prepared for the re-sit(s) at the school; </w:t>
      </w:r>
    </w:p>
    <w:p w14:paraId="343CDD8D"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Education provided on any trip that takes place during school hours; </w:t>
      </w:r>
    </w:p>
    <w:p w14:paraId="1E0C3BD2"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Education provided on any trip that takes place outside school hours if it is part of the National Curriculum, or part of a syllabus for a prescribed public examination that the pupil is being prepared for at the school, or part of religious education;</w:t>
      </w:r>
    </w:p>
    <w:p w14:paraId="565FB9B6"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Supply teachers to cover for those teachers who are absent from school accompanying pupils on a residential trip; </w:t>
      </w:r>
    </w:p>
    <w:p w14:paraId="31644D77"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Transporting registered pupils to or from the school premises, where the local education authority has a statutory obligation to provide transport; </w:t>
      </w:r>
    </w:p>
    <w:p w14:paraId="6FFC999B"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Transporting registered pupils to other premises where the governing body or local education authority has arranged for pupils to be educated; </w:t>
      </w:r>
    </w:p>
    <w:p w14:paraId="489DC52C"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Transport that enables a pupil to meet an examination requirement when he has been prepared for that examination at the school; </w:t>
      </w:r>
    </w:p>
    <w:p w14:paraId="67A1F82E" w14:textId="77777777" w:rsidR="00E55BF4" w:rsidRPr="006A3EB8" w:rsidRDefault="00E55BF4" w:rsidP="004A7EA7">
      <w:pPr>
        <w:pStyle w:val="Default"/>
        <w:numPr>
          <w:ilvl w:val="0"/>
          <w:numId w:val="1"/>
        </w:numPr>
        <w:spacing w:after="36"/>
        <w:jc w:val="both"/>
        <w:rPr>
          <w:rFonts w:asciiTheme="minorHAnsi" w:hAnsiTheme="minorHAnsi"/>
          <w:sz w:val="22"/>
          <w:szCs w:val="22"/>
        </w:rPr>
      </w:pPr>
      <w:r w:rsidRPr="006A3EB8">
        <w:rPr>
          <w:rFonts w:asciiTheme="minorHAnsi" w:hAnsiTheme="minorHAnsi"/>
          <w:color w:val="auto"/>
          <w:sz w:val="22"/>
          <w:szCs w:val="22"/>
        </w:rPr>
        <w:t xml:space="preserve">Transport provided in connection with an educational trip. </w:t>
      </w:r>
    </w:p>
    <w:p w14:paraId="4BBAFCB0" w14:textId="77777777" w:rsidR="00E55BF4" w:rsidRDefault="00E55BF4" w:rsidP="004A7EA7">
      <w:pPr>
        <w:pStyle w:val="Default"/>
        <w:jc w:val="both"/>
        <w:rPr>
          <w:rFonts w:asciiTheme="minorHAnsi" w:hAnsiTheme="minorHAnsi"/>
          <w:color w:val="auto"/>
          <w:sz w:val="22"/>
          <w:szCs w:val="22"/>
        </w:rPr>
      </w:pPr>
    </w:p>
    <w:p w14:paraId="5F7CCF11" w14:textId="77777777" w:rsidR="00CF24A6" w:rsidRPr="006A3EB8" w:rsidRDefault="00CF24A6" w:rsidP="004A7EA7">
      <w:pPr>
        <w:pStyle w:val="Default"/>
        <w:jc w:val="both"/>
        <w:rPr>
          <w:rFonts w:asciiTheme="minorHAnsi" w:hAnsiTheme="minorHAnsi"/>
          <w:color w:val="auto"/>
          <w:sz w:val="22"/>
          <w:szCs w:val="22"/>
        </w:rPr>
      </w:pPr>
    </w:p>
    <w:p w14:paraId="5220A4ED"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Charges </w:t>
      </w:r>
    </w:p>
    <w:p w14:paraId="49640B90" w14:textId="77777777" w:rsidR="00E55BF4"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The Governing Body reserves the right to make a charge in the following circumstances for activities organised by the school:</w:t>
      </w:r>
    </w:p>
    <w:p w14:paraId="1E1C69A2" w14:textId="77777777" w:rsidR="00D76479" w:rsidRPr="00B563DD" w:rsidRDefault="00D76479" w:rsidP="004A7EA7">
      <w:pPr>
        <w:pStyle w:val="Default"/>
        <w:jc w:val="both"/>
        <w:rPr>
          <w:rFonts w:asciiTheme="minorHAnsi" w:hAnsiTheme="minorHAnsi"/>
          <w:color w:val="auto"/>
          <w:sz w:val="12"/>
          <w:szCs w:val="22"/>
        </w:rPr>
      </w:pPr>
    </w:p>
    <w:p w14:paraId="430D28EB" w14:textId="77777777" w:rsidR="00E55BF4" w:rsidRPr="006A3EB8" w:rsidRDefault="00E55BF4" w:rsidP="004A7EA7">
      <w:pPr>
        <w:pStyle w:val="Default"/>
        <w:numPr>
          <w:ilvl w:val="0"/>
          <w:numId w:val="2"/>
        </w:numPr>
        <w:jc w:val="both"/>
        <w:rPr>
          <w:rFonts w:asciiTheme="minorHAnsi" w:hAnsiTheme="minorHAnsi"/>
          <w:color w:val="auto"/>
          <w:sz w:val="22"/>
          <w:szCs w:val="22"/>
        </w:rPr>
      </w:pPr>
      <w:r w:rsidRPr="006A3EB8">
        <w:rPr>
          <w:rFonts w:asciiTheme="minorHAnsi" w:hAnsiTheme="minorHAnsi"/>
          <w:color w:val="auto"/>
          <w:sz w:val="22"/>
          <w:szCs w:val="22"/>
        </w:rPr>
        <w:t xml:space="preserve">Activities outside school hours including clubs. </w:t>
      </w:r>
    </w:p>
    <w:p w14:paraId="6AE79AA2" w14:textId="77777777" w:rsidR="00E55BF4" w:rsidRPr="006A3EB8" w:rsidRDefault="00E55BF4" w:rsidP="004A7EA7">
      <w:pPr>
        <w:pStyle w:val="Default"/>
        <w:numPr>
          <w:ilvl w:val="0"/>
          <w:numId w:val="2"/>
        </w:numPr>
        <w:jc w:val="both"/>
        <w:rPr>
          <w:rFonts w:asciiTheme="minorHAnsi" w:hAnsiTheme="minorHAnsi"/>
          <w:color w:val="auto"/>
          <w:sz w:val="22"/>
          <w:szCs w:val="22"/>
        </w:rPr>
      </w:pPr>
      <w:r w:rsidRPr="006A3EB8">
        <w:rPr>
          <w:rFonts w:asciiTheme="minorHAnsi" w:hAnsiTheme="minorHAnsi"/>
          <w:color w:val="auto"/>
          <w:sz w:val="22"/>
          <w:szCs w:val="22"/>
        </w:rPr>
        <w:t xml:space="preserve">The full cost to each pupil of any activities deemed to be optional extras taking place outside school hours including residential visits. </w:t>
      </w:r>
    </w:p>
    <w:p w14:paraId="52241BD5" w14:textId="77777777" w:rsidR="00E55BF4" w:rsidRPr="006A3EB8" w:rsidRDefault="00E55BF4" w:rsidP="004A7EA7">
      <w:pPr>
        <w:pStyle w:val="Default"/>
        <w:numPr>
          <w:ilvl w:val="0"/>
          <w:numId w:val="2"/>
        </w:numPr>
        <w:jc w:val="both"/>
        <w:rPr>
          <w:rFonts w:asciiTheme="minorHAnsi" w:hAnsiTheme="minorHAnsi"/>
          <w:color w:val="auto"/>
          <w:sz w:val="22"/>
          <w:szCs w:val="22"/>
        </w:rPr>
      </w:pPr>
      <w:r w:rsidRPr="006A3EB8">
        <w:rPr>
          <w:rFonts w:asciiTheme="minorHAnsi" w:hAnsiTheme="minorHAnsi"/>
          <w:color w:val="auto"/>
          <w:sz w:val="22"/>
          <w:szCs w:val="22"/>
        </w:rPr>
        <w:t>Individual/Group Instrumental Tuition outsi</w:t>
      </w:r>
      <w:r w:rsidR="006A3EB8" w:rsidRPr="006A3EB8">
        <w:rPr>
          <w:rFonts w:asciiTheme="minorHAnsi" w:hAnsiTheme="minorHAnsi"/>
          <w:color w:val="auto"/>
          <w:sz w:val="22"/>
          <w:szCs w:val="22"/>
        </w:rPr>
        <w:t>de of that provided by the Leicestershire Education Music Hub for whole class tuition</w:t>
      </w:r>
      <w:r w:rsidRPr="006A3EB8">
        <w:rPr>
          <w:rFonts w:asciiTheme="minorHAnsi" w:hAnsiTheme="minorHAnsi"/>
          <w:color w:val="auto"/>
          <w:sz w:val="22"/>
          <w:szCs w:val="22"/>
        </w:rPr>
        <w:t xml:space="preserve">. In such cases the charge will not exceed the cost of provision. </w:t>
      </w:r>
    </w:p>
    <w:p w14:paraId="4E4C9245" w14:textId="77777777" w:rsidR="00E55BF4" w:rsidRPr="006A3EB8" w:rsidRDefault="00E55BF4" w:rsidP="004A7EA7">
      <w:pPr>
        <w:pStyle w:val="Default"/>
        <w:numPr>
          <w:ilvl w:val="0"/>
          <w:numId w:val="2"/>
        </w:numPr>
        <w:jc w:val="both"/>
        <w:rPr>
          <w:rFonts w:asciiTheme="minorHAnsi" w:hAnsiTheme="minorHAnsi"/>
          <w:color w:val="auto"/>
          <w:sz w:val="22"/>
          <w:szCs w:val="22"/>
        </w:rPr>
      </w:pPr>
      <w:r w:rsidRPr="006A3EB8">
        <w:rPr>
          <w:rFonts w:asciiTheme="minorHAnsi" w:hAnsiTheme="minorHAnsi"/>
          <w:color w:val="auto"/>
          <w:sz w:val="22"/>
          <w:szCs w:val="22"/>
        </w:rPr>
        <w:t>Children in Care who wish to have instrumental tuition are entitled to free tuition.</w:t>
      </w:r>
    </w:p>
    <w:p w14:paraId="6A943D60" w14:textId="77777777" w:rsidR="00E55BF4" w:rsidRPr="006A3EB8" w:rsidRDefault="00E55BF4" w:rsidP="004A7EA7">
      <w:pPr>
        <w:pStyle w:val="Default"/>
        <w:numPr>
          <w:ilvl w:val="0"/>
          <w:numId w:val="2"/>
        </w:numPr>
        <w:jc w:val="both"/>
        <w:rPr>
          <w:rFonts w:asciiTheme="minorHAnsi" w:hAnsiTheme="minorHAnsi"/>
          <w:color w:val="auto"/>
          <w:sz w:val="22"/>
          <w:szCs w:val="22"/>
        </w:rPr>
      </w:pPr>
      <w:r w:rsidRPr="006A3EB8">
        <w:rPr>
          <w:rFonts w:asciiTheme="minorHAnsi" w:hAnsiTheme="minorHAnsi"/>
          <w:color w:val="auto"/>
          <w:sz w:val="22"/>
          <w:szCs w:val="22"/>
        </w:rPr>
        <w:t xml:space="preserve">Breakages </w:t>
      </w:r>
    </w:p>
    <w:p w14:paraId="540383AF" w14:textId="77777777" w:rsidR="00E55BF4" w:rsidRDefault="00E55BF4" w:rsidP="004A7EA7">
      <w:pPr>
        <w:pStyle w:val="Default"/>
        <w:jc w:val="both"/>
        <w:rPr>
          <w:rFonts w:asciiTheme="minorHAnsi" w:hAnsiTheme="minorHAnsi"/>
          <w:color w:val="auto"/>
          <w:sz w:val="22"/>
          <w:szCs w:val="22"/>
        </w:rPr>
      </w:pPr>
    </w:p>
    <w:p w14:paraId="25DFBB6D" w14:textId="77777777" w:rsidR="00CF24A6" w:rsidRPr="006A3EB8" w:rsidRDefault="00CF24A6" w:rsidP="004A7EA7">
      <w:pPr>
        <w:pStyle w:val="Default"/>
        <w:jc w:val="both"/>
        <w:rPr>
          <w:rFonts w:asciiTheme="minorHAnsi" w:hAnsiTheme="minorHAnsi"/>
          <w:color w:val="auto"/>
          <w:sz w:val="22"/>
          <w:szCs w:val="22"/>
        </w:rPr>
      </w:pPr>
    </w:p>
    <w:p w14:paraId="1325F8D3"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Residential Visits </w:t>
      </w:r>
    </w:p>
    <w:p w14:paraId="32C78148"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A charge will be made for the cost of board, lodging and travel costs (subject to statutory exceptions). The cost will not exceed the actual cost of provision. </w:t>
      </w:r>
    </w:p>
    <w:p w14:paraId="2AB77DB3" w14:textId="77777777" w:rsidR="00E957D8" w:rsidRDefault="00E957D8" w:rsidP="004A7EA7">
      <w:pPr>
        <w:pStyle w:val="Default"/>
        <w:jc w:val="both"/>
        <w:rPr>
          <w:rFonts w:asciiTheme="minorHAnsi" w:hAnsiTheme="minorHAnsi"/>
          <w:b/>
          <w:bCs/>
          <w:color w:val="auto"/>
          <w:sz w:val="22"/>
          <w:szCs w:val="22"/>
        </w:rPr>
      </w:pPr>
    </w:p>
    <w:p w14:paraId="5C5E0DFF" w14:textId="77777777" w:rsidR="00CF24A6" w:rsidRDefault="00CF24A6" w:rsidP="004A7EA7">
      <w:pPr>
        <w:pStyle w:val="Default"/>
        <w:jc w:val="both"/>
        <w:rPr>
          <w:rFonts w:asciiTheme="minorHAnsi" w:hAnsiTheme="minorHAnsi"/>
          <w:b/>
          <w:bCs/>
          <w:color w:val="auto"/>
          <w:sz w:val="22"/>
          <w:szCs w:val="22"/>
        </w:rPr>
      </w:pPr>
    </w:p>
    <w:p w14:paraId="1F4BE4E7" w14:textId="77777777" w:rsidR="006A3EB8"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Music Tuition </w:t>
      </w:r>
    </w:p>
    <w:p w14:paraId="3D992FA9" w14:textId="77777777" w:rsidR="006A3EB8" w:rsidRDefault="006A3EB8" w:rsidP="004A7EA7">
      <w:pPr>
        <w:pStyle w:val="Default"/>
        <w:jc w:val="both"/>
        <w:rPr>
          <w:rFonts w:asciiTheme="minorHAnsi" w:hAnsiTheme="minorHAnsi"/>
          <w:sz w:val="22"/>
          <w:szCs w:val="22"/>
        </w:rPr>
      </w:pPr>
      <w:r w:rsidRPr="006A3EB8">
        <w:rPr>
          <w:rFonts w:asciiTheme="minorHAnsi" w:hAnsiTheme="minorHAnsi"/>
          <w:sz w:val="22"/>
          <w:szCs w:val="22"/>
        </w:rPr>
        <w:t xml:space="preserve">Although the law states that, in general, all education provided during school hours must be free, instrumental and vocal music tuition is an exception to that rule. </w:t>
      </w:r>
    </w:p>
    <w:p w14:paraId="38C633A5" w14:textId="77777777" w:rsidR="000E2A3D" w:rsidRDefault="000E2A3D" w:rsidP="004A7EA7">
      <w:pPr>
        <w:pStyle w:val="Default"/>
        <w:jc w:val="both"/>
        <w:rPr>
          <w:rFonts w:asciiTheme="minorHAnsi" w:hAnsiTheme="minorHAnsi"/>
          <w:sz w:val="22"/>
          <w:szCs w:val="22"/>
        </w:rPr>
      </w:pPr>
    </w:p>
    <w:p w14:paraId="26B82533" w14:textId="77777777" w:rsidR="006A3EB8" w:rsidRDefault="006A3EB8" w:rsidP="004A7EA7">
      <w:pPr>
        <w:pStyle w:val="Default"/>
        <w:jc w:val="both"/>
        <w:rPr>
          <w:rFonts w:asciiTheme="minorHAnsi" w:hAnsiTheme="minorHAnsi"/>
          <w:sz w:val="22"/>
          <w:szCs w:val="22"/>
        </w:rPr>
      </w:pPr>
      <w:r w:rsidRPr="006A3EB8">
        <w:rPr>
          <w:rFonts w:asciiTheme="minorHAnsi" w:hAnsiTheme="minorHAnsi"/>
          <w:sz w:val="22"/>
          <w:szCs w:val="22"/>
        </w:rPr>
        <w:t xml:space="preserve">The Charges for Music Tuition (England) Regulations 2007 set out the circumstances in which charges can be made for tuition in playing a musical instrument, including vocal tuition. They allow charging for tuition in larger groups than was previously the case. </w:t>
      </w:r>
    </w:p>
    <w:p w14:paraId="0177CA5B" w14:textId="77777777" w:rsidR="006A3EB8" w:rsidRDefault="006A3EB8" w:rsidP="004A7EA7">
      <w:pPr>
        <w:pStyle w:val="Default"/>
        <w:jc w:val="both"/>
        <w:rPr>
          <w:rFonts w:asciiTheme="minorHAnsi" w:hAnsiTheme="minorHAnsi"/>
          <w:sz w:val="22"/>
          <w:szCs w:val="22"/>
        </w:rPr>
      </w:pPr>
      <w:r w:rsidRPr="006A3EB8">
        <w:rPr>
          <w:rFonts w:asciiTheme="minorHAnsi" w:hAnsiTheme="minorHAnsi"/>
          <w:sz w:val="22"/>
          <w:szCs w:val="22"/>
        </w:rPr>
        <w:lastRenderedPageBreak/>
        <w:t xml:space="preserve">Charges may now be made for vocal or instrumental tuition provided either individually, or to groups of any size, provided that the tuition is provided at the request of the pupil’s parent. </w:t>
      </w:r>
      <w:r w:rsidR="00D76479">
        <w:rPr>
          <w:rFonts w:asciiTheme="minorHAnsi" w:hAnsiTheme="minorHAnsi"/>
          <w:sz w:val="22"/>
          <w:szCs w:val="22"/>
        </w:rPr>
        <w:t xml:space="preserve"> </w:t>
      </w:r>
      <w:r w:rsidRPr="006A3EB8">
        <w:rPr>
          <w:rFonts w:asciiTheme="minorHAnsi" w:hAnsiTheme="minorHAnsi"/>
          <w:sz w:val="22"/>
          <w:szCs w:val="22"/>
        </w:rPr>
        <w:t xml:space="preserve">Charges may not exceed the cost of the provision, including the cost of the staff who provide the tuition. 7 </w:t>
      </w:r>
    </w:p>
    <w:p w14:paraId="6B9ABAB4" w14:textId="77777777" w:rsidR="00D76479" w:rsidRPr="006A3EB8" w:rsidRDefault="00D76479" w:rsidP="004A7EA7">
      <w:pPr>
        <w:pStyle w:val="Default"/>
        <w:jc w:val="both"/>
        <w:rPr>
          <w:rFonts w:asciiTheme="minorHAnsi" w:hAnsiTheme="minorHAnsi"/>
          <w:sz w:val="22"/>
          <w:szCs w:val="22"/>
        </w:rPr>
      </w:pPr>
    </w:p>
    <w:p w14:paraId="29F98DB2" w14:textId="77777777" w:rsidR="00E55BF4" w:rsidRPr="006A3EB8" w:rsidRDefault="006A3EB8" w:rsidP="004A7EA7">
      <w:pPr>
        <w:pStyle w:val="Default"/>
        <w:jc w:val="both"/>
        <w:rPr>
          <w:rFonts w:asciiTheme="minorHAnsi" w:hAnsiTheme="minorHAnsi"/>
          <w:color w:val="auto"/>
          <w:sz w:val="22"/>
          <w:szCs w:val="22"/>
        </w:rPr>
      </w:pPr>
      <w:r w:rsidRPr="006A3EB8">
        <w:rPr>
          <w:rFonts w:asciiTheme="minorHAnsi" w:hAnsiTheme="minorHAnsi"/>
          <w:sz w:val="22"/>
          <w:szCs w:val="22"/>
        </w:rPr>
        <w:t>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w:t>
      </w:r>
    </w:p>
    <w:p w14:paraId="65BD9FE2" w14:textId="77777777" w:rsidR="00E55BF4" w:rsidRDefault="00E55BF4" w:rsidP="004A7EA7">
      <w:pPr>
        <w:pStyle w:val="Default"/>
        <w:jc w:val="both"/>
        <w:rPr>
          <w:rFonts w:asciiTheme="minorHAnsi" w:hAnsiTheme="minorHAnsi"/>
          <w:color w:val="auto"/>
          <w:sz w:val="22"/>
          <w:szCs w:val="22"/>
        </w:rPr>
      </w:pPr>
    </w:p>
    <w:p w14:paraId="36AB801D" w14:textId="77777777" w:rsidR="00CF24A6" w:rsidRPr="00B563DD" w:rsidRDefault="00CF24A6" w:rsidP="004A7EA7">
      <w:pPr>
        <w:pStyle w:val="Default"/>
        <w:jc w:val="both"/>
        <w:rPr>
          <w:rFonts w:asciiTheme="minorHAnsi" w:hAnsiTheme="minorHAnsi"/>
          <w:color w:val="auto"/>
          <w:sz w:val="18"/>
          <w:szCs w:val="22"/>
        </w:rPr>
      </w:pPr>
    </w:p>
    <w:p w14:paraId="6C5E984C"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Breakages </w:t>
      </w:r>
    </w:p>
    <w:p w14:paraId="04058B8E"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In cases of wilful or malicious damage to equipment or breakages, or loss of school books or equipment on loan to pupils, the Headteacher in consultation with the Chair of the Governing Body may decide to make a charge. Each incident will be dealt with on its own merit and at their discretion. </w:t>
      </w:r>
    </w:p>
    <w:p w14:paraId="63C78872" w14:textId="77777777" w:rsidR="00E957D8" w:rsidRDefault="00E957D8" w:rsidP="004A7EA7">
      <w:pPr>
        <w:pStyle w:val="Default"/>
        <w:jc w:val="both"/>
        <w:rPr>
          <w:rFonts w:asciiTheme="minorHAnsi" w:hAnsiTheme="minorHAnsi"/>
          <w:b/>
          <w:bCs/>
          <w:color w:val="auto"/>
          <w:sz w:val="22"/>
          <w:szCs w:val="22"/>
        </w:rPr>
      </w:pPr>
    </w:p>
    <w:p w14:paraId="78CA70A7" w14:textId="77777777" w:rsidR="00CF24A6" w:rsidRPr="00B563DD" w:rsidRDefault="00CF24A6" w:rsidP="004A7EA7">
      <w:pPr>
        <w:pStyle w:val="Default"/>
        <w:jc w:val="both"/>
        <w:rPr>
          <w:rFonts w:asciiTheme="minorHAnsi" w:hAnsiTheme="minorHAnsi"/>
          <w:b/>
          <w:bCs/>
          <w:color w:val="auto"/>
          <w:sz w:val="18"/>
          <w:szCs w:val="22"/>
        </w:rPr>
      </w:pPr>
    </w:p>
    <w:p w14:paraId="09509E73"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Clothing </w:t>
      </w:r>
    </w:p>
    <w:p w14:paraId="74DB44EA"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The uniform list provides the maximum flexibility to parents as to where they can purchase uniform items in order for parents to obtain best value. The school also has a stock nearly new items which parents may have free of charge. The school will supply essential protective clothing when necessary e.g. safety goggles. </w:t>
      </w:r>
    </w:p>
    <w:p w14:paraId="1AEFCC7B" w14:textId="77777777" w:rsidR="00E957D8" w:rsidRDefault="00E957D8" w:rsidP="004A7EA7">
      <w:pPr>
        <w:pStyle w:val="Default"/>
        <w:jc w:val="both"/>
        <w:rPr>
          <w:rFonts w:asciiTheme="minorHAnsi" w:hAnsiTheme="minorHAnsi"/>
          <w:b/>
          <w:bCs/>
          <w:color w:val="auto"/>
          <w:sz w:val="22"/>
          <w:szCs w:val="22"/>
        </w:rPr>
      </w:pPr>
    </w:p>
    <w:p w14:paraId="7C844DBE" w14:textId="77777777" w:rsidR="00CF24A6" w:rsidRPr="00B563DD" w:rsidRDefault="00CF24A6" w:rsidP="004A7EA7">
      <w:pPr>
        <w:pStyle w:val="Default"/>
        <w:jc w:val="both"/>
        <w:rPr>
          <w:rFonts w:asciiTheme="minorHAnsi" w:hAnsiTheme="minorHAnsi"/>
          <w:b/>
          <w:bCs/>
          <w:color w:val="auto"/>
          <w:sz w:val="18"/>
          <w:szCs w:val="22"/>
        </w:rPr>
      </w:pPr>
    </w:p>
    <w:p w14:paraId="7AA761AA"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Voluntary Contributions </w:t>
      </w:r>
    </w:p>
    <w:p w14:paraId="025AA97A" w14:textId="77777777" w:rsidR="00E55BF4"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The Governing Body may ask parents for a voluntary contribution towards the cost of any activity that takes place during school hours. Parents are under no obligation to make any contribution and pupils of parents who are unable or unwilling to contribute will not be discriminated against. In the event of insufficient voluntary contributions being made the activity may have to be cancelled and refunds will be given. </w:t>
      </w:r>
      <w:r w:rsidR="00D76479">
        <w:rPr>
          <w:rFonts w:asciiTheme="minorHAnsi" w:hAnsiTheme="minorHAnsi"/>
          <w:color w:val="auto"/>
          <w:sz w:val="22"/>
          <w:szCs w:val="22"/>
        </w:rPr>
        <w:t xml:space="preserve"> </w:t>
      </w:r>
    </w:p>
    <w:p w14:paraId="6B246464" w14:textId="77777777" w:rsidR="00D76479" w:rsidRPr="006A3EB8" w:rsidRDefault="00D76479" w:rsidP="004A7EA7">
      <w:pPr>
        <w:pStyle w:val="Default"/>
        <w:jc w:val="both"/>
        <w:rPr>
          <w:rFonts w:asciiTheme="minorHAnsi" w:hAnsiTheme="minorHAnsi"/>
          <w:color w:val="auto"/>
          <w:sz w:val="22"/>
          <w:szCs w:val="22"/>
        </w:rPr>
      </w:pPr>
    </w:p>
    <w:p w14:paraId="6E2C3D93" w14:textId="77777777" w:rsidR="00E55BF4"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The terms of any request made to parents will specify that </w:t>
      </w:r>
      <w:r w:rsidR="006A3EB8" w:rsidRPr="006A3EB8">
        <w:rPr>
          <w:rFonts w:asciiTheme="minorHAnsi" w:hAnsiTheme="minorHAnsi"/>
          <w:color w:val="auto"/>
          <w:sz w:val="22"/>
          <w:szCs w:val="22"/>
        </w:rPr>
        <w:t xml:space="preserve">the request is for a voluntary </w:t>
      </w:r>
      <w:r w:rsidRPr="006A3EB8">
        <w:rPr>
          <w:rFonts w:asciiTheme="minorHAnsi" w:hAnsiTheme="minorHAnsi"/>
          <w:color w:val="auto"/>
          <w:sz w:val="22"/>
          <w:szCs w:val="22"/>
        </w:rPr>
        <w:t xml:space="preserve">contribution and in no way represents a charge. In addition the following will be made clear to parents: </w:t>
      </w:r>
      <w:r w:rsidR="00D76479">
        <w:rPr>
          <w:rFonts w:asciiTheme="minorHAnsi" w:hAnsiTheme="minorHAnsi"/>
          <w:color w:val="auto"/>
          <w:sz w:val="22"/>
          <w:szCs w:val="22"/>
        </w:rPr>
        <w:t xml:space="preserve"> </w:t>
      </w:r>
    </w:p>
    <w:p w14:paraId="32431AE0" w14:textId="77777777" w:rsidR="00D76479" w:rsidRPr="006A3EB8" w:rsidRDefault="00D76479" w:rsidP="004A7EA7">
      <w:pPr>
        <w:pStyle w:val="Default"/>
        <w:jc w:val="both"/>
        <w:rPr>
          <w:rFonts w:asciiTheme="minorHAnsi" w:hAnsiTheme="minorHAnsi"/>
          <w:color w:val="auto"/>
          <w:sz w:val="22"/>
          <w:szCs w:val="22"/>
        </w:rPr>
      </w:pPr>
    </w:p>
    <w:p w14:paraId="536AE18F" w14:textId="77777777" w:rsidR="00E55BF4" w:rsidRDefault="000E2A3D" w:rsidP="004A7EA7">
      <w:pPr>
        <w:pStyle w:val="Default"/>
        <w:jc w:val="both"/>
        <w:rPr>
          <w:rFonts w:asciiTheme="minorHAnsi" w:hAnsiTheme="minorHAnsi"/>
          <w:color w:val="auto"/>
          <w:sz w:val="22"/>
          <w:szCs w:val="22"/>
        </w:rPr>
      </w:pPr>
      <w:r>
        <w:rPr>
          <w:rFonts w:asciiTheme="minorHAnsi" w:hAnsiTheme="minorHAnsi"/>
          <w:color w:val="auto"/>
          <w:sz w:val="22"/>
          <w:szCs w:val="22"/>
        </w:rPr>
        <w:t>a)</w:t>
      </w:r>
      <w:r>
        <w:rPr>
          <w:rFonts w:asciiTheme="minorHAnsi" w:hAnsiTheme="minorHAnsi"/>
          <w:color w:val="auto"/>
          <w:sz w:val="22"/>
          <w:szCs w:val="22"/>
        </w:rPr>
        <w:tab/>
      </w:r>
      <w:r w:rsidR="00E55BF4" w:rsidRPr="006A3EB8">
        <w:rPr>
          <w:rFonts w:asciiTheme="minorHAnsi" w:hAnsiTheme="minorHAnsi"/>
          <w:color w:val="auto"/>
          <w:sz w:val="22"/>
          <w:szCs w:val="22"/>
        </w:rPr>
        <w:t xml:space="preserve">that the contribution is genuinely voluntary and a parent is under no obligation to pay; and </w:t>
      </w:r>
    </w:p>
    <w:p w14:paraId="465C1127" w14:textId="77777777" w:rsidR="00D76479" w:rsidRPr="00B563DD" w:rsidRDefault="00D76479" w:rsidP="004A7EA7">
      <w:pPr>
        <w:pStyle w:val="Default"/>
        <w:jc w:val="both"/>
        <w:rPr>
          <w:rFonts w:asciiTheme="minorHAnsi" w:hAnsiTheme="minorHAnsi"/>
          <w:color w:val="auto"/>
          <w:sz w:val="10"/>
          <w:szCs w:val="22"/>
        </w:rPr>
      </w:pPr>
    </w:p>
    <w:p w14:paraId="550AD5B7" w14:textId="77777777" w:rsidR="00E55BF4" w:rsidRDefault="00E55BF4" w:rsidP="000E2A3D">
      <w:pPr>
        <w:pStyle w:val="Default"/>
        <w:ind w:left="709" w:hanging="709"/>
        <w:jc w:val="both"/>
        <w:rPr>
          <w:rFonts w:asciiTheme="minorHAnsi" w:hAnsiTheme="minorHAnsi"/>
          <w:color w:val="auto"/>
          <w:sz w:val="22"/>
          <w:szCs w:val="22"/>
        </w:rPr>
      </w:pPr>
      <w:r w:rsidRPr="006A3EB8">
        <w:rPr>
          <w:rFonts w:asciiTheme="minorHAnsi" w:hAnsiTheme="minorHAnsi"/>
          <w:color w:val="auto"/>
          <w:sz w:val="22"/>
          <w:szCs w:val="22"/>
        </w:rPr>
        <w:t>b)</w:t>
      </w:r>
      <w:r w:rsidR="000E2A3D">
        <w:rPr>
          <w:rFonts w:asciiTheme="minorHAnsi" w:hAnsiTheme="minorHAnsi"/>
          <w:color w:val="auto"/>
          <w:sz w:val="22"/>
          <w:szCs w:val="22"/>
        </w:rPr>
        <w:tab/>
      </w:r>
      <w:r w:rsidRPr="006A3EB8">
        <w:rPr>
          <w:rFonts w:asciiTheme="minorHAnsi" w:hAnsiTheme="minorHAnsi"/>
          <w:color w:val="auto"/>
          <w:sz w:val="22"/>
          <w:szCs w:val="22"/>
        </w:rPr>
        <w:t xml:space="preserve">that registered pupils at the school will not be treated differently according to whether or not their parents have made any contribution in response to the request. </w:t>
      </w:r>
    </w:p>
    <w:p w14:paraId="1BB5B170" w14:textId="77777777" w:rsidR="00D76479" w:rsidRPr="006A3EB8" w:rsidRDefault="00D76479" w:rsidP="004A7EA7">
      <w:pPr>
        <w:pStyle w:val="Default"/>
        <w:jc w:val="both"/>
        <w:rPr>
          <w:rFonts w:asciiTheme="minorHAnsi" w:hAnsiTheme="minorHAnsi"/>
          <w:color w:val="auto"/>
          <w:sz w:val="22"/>
          <w:szCs w:val="22"/>
        </w:rPr>
      </w:pPr>
    </w:p>
    <w:p w14:paraId="2464D501"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The responsibility for determining the level of voluntary contrib</w:t>
      </w:r>
      <w:r w:rsidR="006A3EB8" w:rsidRPr="006A3EB8">
        <w:rPr>
          <w:rFonts w:asciiTheme="minorHAnsi" w:hAnsiTheme="minorHAnsi"/>
          <w:color w:val="auto"/>
          <w:sz w:val="22"/>
          <w:szCs w:val="22"/>
        </w:rPr>
        <w:t>ution is delegated to the Headt</w:t>
      </w:r>
      <w:r w:rsidRPr="006A3EB8">
        <w:rPr>
          <w:rFonts w:asciiTheme="minorHAnsi" w:hAnsiTheme="minorHAnsi"/>
          <w:color w:val="auto"/>
          <w:sz w:val="22"/>
          <w:szCs w:val="22"/>
        </w:rPr>
        <w:t xml:space="preserve">eacher. </w:t>
      </w:r>
    </w:p>
    <w:p w14:paraId="4B4C4D7F" w14:textId="77777777" w:rsidR="009624F3" w:rsidRPr="004B271F" w:rsidRDefault="009624F3" w:rsidP="004A7EA7">
      <w:pPr>
        <w:pStyle w:val="Default"/>
        <w:jc w:val="both"/>
        <w:rPr>
          <w:rFonts w:asciiTheme="minorHAnsi" w:hAnsiTheme="minorHAnsi"/>
          <w:b/>
          <w:bCs/>
          <w:color w:val="auto"/>
          <w:sz w:val="22"/>
          <w:szCs w:val="22"/>
        </w:rPr>
      </w:pPr>
    </w:p>
    <w:p w14:paraId="4945DB93" w14:textId="77777777" w:rsidR="009624F3" w:rsidRPr="00B563DD" w:rsidRDefault="009624F3" w:rsidP="004A7EA7">
      <w:pPr>
        <w:pStyle w:val="Default"/>
        <w:jc w:val="both"/>
        <w:rPr>
          <w:rFonts w:asciiTheme="minorHAnsi" w:hAnsiTheme="minorHAnsi"/>
          <w:b/>
          <w:bCs/>
          <w:color w:val="auto"/>
          <w:sz w:val="16"/>
          <w:szCs w:val="22"/>
        </w:rPr>
      </w:pPr>
    </w:p>
    <w:p w14:paraId="18057976"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Remissions </w:t>
      </w:r>
    </w:p>
    <w:p w14:paraId="25115C4A" w14:textId="77777777" w:rsidR="00E55BF4"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Where the parents of a pupil are in receipt of state benefits which would entitle their child to receive free school meals</w:t>
      </w:r>
      <w:r w:rsidR="006A3EB8" w:rsidRPr="006A3EB8">
        <w:rPr>
          <w:rFonts w:asciiTheme="minorHAnsi" w:hAnsiTheme="minorHAnsi"/>
          <w:color w:val="auto"/>
          <w:sz w:val="22"/>
          <w:szCs w:val="22"/>
        </w:rPr>
        <w:t>,</w:t>
      </w:r>
      <w:r w:rsidRPr="006A3EB8">
        <w:rPr>
          <w:rFonts w:asciiTheme="minorHAnsi" w:hAnsiTheme="minorHAnsi"/>
          <w:color w:val="auto"/>
          <w:sz w:val="22"/>
          <w:szCs w:val="22"/>
        </w:rPr>
        <w:t xml:space="preserve"> the Governing Body will remit the majority of the cost of board and lodging for any residential activity (classed as an optional extras taking place outside school hours).</w:t>
      </w:r>
      <w:r w:rsidR="000E2A3D">
        <w:rPr>
          <w:rFonts w:asciiTheme="minorHAnsi" w:hAnsiTheme="minorHAnsi"/>
          <w:color w:val="auto"/>
          <w:sz w:val="22"/>
          <w:szCs w:val="22"/>
        </w:rPr>
        <w:t xml:space="preserve">  </w:t>
      </w:r>
      <w:r w:rsidRPr="006A3EB8">
        <w:rPr>
          <w:rFonts w:asciiTheme="minorHAnsi" w:hAnsiTheme="minorHAnsi"/>
          <w:color w:val="auto"/>
          <w:sz w:val="22"/>
          <w:szCs w:val="22"/>
        </w:rPr>
        <w:t xml:space="preserve">This is made clear in all correspondence in relation to these activities. </w:t>
      </w:r>
    </w:p>
    <w:p w14:paraId="260E541B" w14:textId="77777777" w:rsidR="00D76479" w:rsidRPr="006A3EB8" w:rsidRDefault="00D76479" w:rsidP="004A7EA7">
      <w:pPr>
        <w:pStyle w:val="Default"/>
        <w:jc w:val="both"/>
        <w:rPr>
          <w:rFonts w:asciiTheme="minorHAnsi" w:hAnsiTheme="minorHAnsi"/>
          <w:color w:val="auto"/>
          <w:sz w:val="22"/>
          <w:szCs w:val="22"/>
        </w:rPr>
      </w:pPr>
    </w:p>
    <w:p w14:paraId="0EBD65C1"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In other circumstances the Governing Body will invite parents</w:t>
      </w:r>
      <w:r w:rsidR="006A3EB8" w:rsidRPr="006A3EB8">
        <w:rPr>
          <w:rFonts w:asciiTheme="minorHAnsi" w:hAnsiTheme="minorHAnsi"/>
          <w:color w:val="auto"/>
          <w:sz w:val="22"/>
          <w:szCs w:val="22"/>
        </w:rPr>
        <w:t xml:space="preserve"> to apply in confidence to the </w:t>
      </w:r>
      <w:r w:rsidRPr="006A3EB8">
        <w:rPr>
          <w:rFonts w:asciiTheme="minorHAnsi" w:hAnsiTheme="minorHAnsi"/>
          <w:color w:val="auto"/>
          <w:sz w:val="22"/>
          <w:szCs w:val="22"/>
        </w:rPr>
        <w:t xml:space="preserve">Headteacher for the remission of charges in part or full. </w:t>
      </w:r>
      <w:r w:rsidR="000E2A3D">
        <w:rPr>
          <w:rFonts w:asciiTheme="minorHAnsi" w:hAnsiTheme="minorHAnsi"/>
          <w:color w:val="auto"/>
          <w:sz w:val="22"/>
          <w:szCs w:val="22"/>
        </w:rPr>
        <w:t xml:space="preserve"> </w:t>
      </w:r>
      <w:r w:rsidRPr="006A3EB8">
        <w:rPr>
          <w:rFonts w:asciiTheme="minorHAnsi" w:hAnsiTheme="minorHAnsi"/>
          <w:color w:val="auto"/>
          <w:sz w:val="22"/>
          <w:szCs w:val="22"/>
        </w:rPr>
        <w:t xml:space="preserve">The Headteacher in consultation with the Chair of Governors will make authorisation of remission. </w:t>
      </w:r>
    </w:p>
    <w:p w14:paraId="12F55DB4" w14:textId="77777777" w:rsidR="00E957D8" w:rsidRDefault="00E957D8" w:rsidP="004A7EA7">
      <w:pPr>
        <w:pStyle w:val="Default"/>
        <w:jc w:val="both"/>
        <w:rPr>
          <w:rFonts w:asciiTheme="minorHAnsi" w:hAnsiTheme="minorHAnsi"/>
          <w:b/>
          <w:bCs/>
          <w:color w:val="auto"/>
          <w:sz w:val="22"/>
          <w:szCs w:val="22"/>
        </w:rPr>
      </w:pPr>
    </w:p>
    <w:p w14:paraId="6A188BE5" w14:textId="77777777" w:rsidR="00CF24A6" w:rsidRPr="00B563DD" w:rsidRDefault="00CF24A6" w:rsidP="004A7EA7">
      <w:pPr>
        <w:pStyle w:val="Default"/>
        <w:jc w:val="both"/>
        <w:rPr>
          <w:rFonts w:asciiTheme="minorHAnsi" w:hAnsiTheme="minorHAnsi"/>
          <w:b/>
          <w:bCs/>
          <w:color w:val="auto"/>
          <w:sz w:val="18"/>
          <w:szCs w:val="22"/>
        </w:rPr>
      </w:pPr>
    </w:p>
    <w:p w14:paraId="4ABBB14C"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Publication of Information </w:t>
      </w:r>
    </w:p>
    <w:p w14:paraId="1D8D9A09" w14:textId="77777777" w:rsidR="00E55BF4" w:rsidRPr="006A3EB8" w:rsidRDefault="00E55BF4" w:rsidP="004A7EA7">
      <w:pPr>
        <w:pStyle w:val="Default"/>
        <w:jc w:val="both"/>
        <w:rPr>
          <w:rFonts w:asciiTheme="minorHAnsi" w:hAnsiTheme="minorHAnsi"/>
          <w:color w:val="auto"/>
          <w:sz w:val="22"/>
          <w:szCs w:val="22"/>
        </w:rPr>
      </w:pPr>
      <w:r w:rsidRPr="006A3EB8">
        <w:rPr>
          <w:rFonts w:asciiTheme="minorHAnsi" w:hAnsiTheme="minorHAnsi"/>
          <w:color w:val="auto"/>
          <w:sz w:val="22"/>
          <w:szCs w:val="22"/>
        </w:rPr>
        <w:t xml:space="preserve">This policy can be found on the school’s website and hard </w:t>
      </w:r>
      <w:r w:rsidR="006A3EB8" w:rsidRPr="006A3EB8">
        <w:rPr>
          <w:rFonts w:asciiTheme="minorHAnsi" w:hAnsiTheme="minorHAnsi"/>
          <w:color w:val="auto"/>
          <w:sz w:val="22"/>
          <w:szCs w:val="22"/>
        </w:rPr>
        <w:t>copies are available from the school office</w:t>
      </w:r>
      <w:r w:rsidRPr="006A3EB8">
        <w:rPr>
          <w:rFonts w:asciiTheme="minorHAnsi" w:hAnsiTheme="minorHAnsi"/>
          <w:color w:val="auto"/>
          <w:sz w:val="22"/>
          <w:szCs w:val="22"/>
        </w:rPr>
        <w:t xml:space="preserve">. </w:t>
      </w:r>
    </w:p>
    <w:p w14:paraId="5C5B148C" w14:textId="77777777" w:rsidR="00E957D8" w:rsidRDefault="00E957D8" w:rsidP="004A7EA7">
      <w:pPr>
        <w:pStyle w:val="Default"/>
        <w:jc w:val="both"/>
        <w:rPr>
          <w:rFonts w:asciiTheme="minorHAnsi" w:hAnsiTheme="minorHAnsi"/>
          <w:b/>
          <w:bCs/>
          <w:color w:val="auto"/>
          <w:sz w:val="22"/>
          <w:szCs w:val="22"/>
        </w:rPr>
      </w:pPr>
    </w:p>
    <w:p w14:paraId="2D30316D" w14:textId="77777777" w:rsidR="00CF24A6" w:rsidRDefault="00CF24A6" w:rsidP="004A7EA7">
      <w:pPr>
        <w:pStyle w:val="Default"/>
        <w:jc w:val="both"/>
        <w:rPr>
          <w:rFonts w:asciiTheme="minorHAnsi" w:hAnsiTheme="minorHAnsi"/>
          <w:b/>
          <w:bCs/>
          <w:color w:val="auto"/>
          <w:sz w:val="22"/>
          <w:szCs w:val="22"/>
        </w:rPr>
      </w:pPr>
    </w:p>
    <w:p w14:paraId="2CE4F206" w14:textId="77777777" w:rsidR="00E55BF4" w:rsidRPr="00FD5C53" w:rsidRDefault="00E55BF4" w:rsidP="004A7EA7">
      <w:pPr>
        <w:pStyle w:val="Default"/>
        <w:jc w:val="both"/>
        <w:rPr>
          <w:rFonts w:asciiTheme="minorHAnsi" w:hAnsiTheme="minorHAnsi"/>
          <w:color w:val="auto"/>
          <w:sz w:val="28"/>
          <w:szCs w:val="28"/>
        </w:rPr>
      </w:pPr>
      <w:r w:rsidRPr="00FD5C53">
        <w:rPr>
          <w:rFonts w:asciiTheme="minorHAnsi" w:hAnsiTheme="minorHAnsi"/>
          <w:b/>
          <w:bCs/>
          <w:color w:val="auto"/>
          <w:sz w:val="28"/>
          <w:szCs w:val="28"/>
        </w:rPr>
        <w:t xml:space="preserve">Review and amendments </w:t>
      </w:r>
    </w:p>
    <w:p w14:paraId="66259855" w14:textId="77777777" w:rsidR="009624F3" w:rsidRDefault="00E55BF4" w:rsidP="00B563DD">
      <w:pPr>
        <w:jc w:val="both"/>
      </w:pPr>
      <w:r w:rsidRPr="006A3EB8">
        <w:t>This policy will be rev</w:t>
      </w:r>
      <w:r w:rsidR="006A3EB8" w:rsidRPr="006A3EB8">
        <w:t>iewed annually by the Governors’ Resources</w:t>
      </w:r>
      <w:r w:rsidRPr="006A3EB8">
        <w:t xml:space="preserve"> Commit</w:t>
      </w:r>
      <w:r w:rsidR="006A3EB8" w:rsidRPr="006A3EB8">
        <w:t>tee.</w:t>
      </w:r>
    </w:p>
    <w:sectPr w:rsidR="009624F3" w:rsidSect="00B563DD">
      <w:footerReference w:type="default" r:id="rId11"/>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9A44B" w14:textId="77777777" w:rsidR="00DD600E" w:rsidRDefault="00DD600E" w:rsidP="00E957D8">
      <w:pPr>
        <w:spacing w:after="0" w:line="240" w:lineRule="auto"/>
      </w:pPr>
      <w:r>
        <w:separator/>
      </w:r>
    </w:p>
  </w:endnote>
  <w:endnote w:type="continuationSeparator" w:id="0">
    <w:p w14:paraId="31411010" w14:textId="77777777" w:rsidR="00DD600E" w:rsidRDefault="00DD600E" w:rsidP="00E9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1D9B" w14:textId="5418E776" w:rsidR="00804706" w:rsidRPr="00804706" w:rsidRDefault="00804706" w:rsidP="00804706">
    <w:pPr>
      <w:pStyle w:val="Footer"/>
      <w:jc w:val="right"/>
      <w:rPr>
        <w:sz w:val="18"/>
        <w:szCs w:val="18"/>
      </w:rPr>
    </w:pPr>
    <w:r w:rsidRPr="00804706">
      <w:rPr>
        <w:sz w:val="18"/>
        <w:szCs w:val="18"/>
      </w:rPr>
      <w:t>T/Policies/Finance/Charg</w:t>
    </w:r>
    <w:r w:rsidR="004A7EA7">
      <w:rPr>
        <w:sz w:val="18"/>
        <w:szCs w:val="18"/>
      </w:rPr>
      <w:t xml:space="preserve">ing &amp; </w:t>
    </w:r>
    <w:r w:rsidR="000E2A3D">
      <w:rPr>
        <w:sz w:val="18"/>
        <w:szCs w:val="18"/>
      </w:rPr>
      <w:t xml:space="preserve">Remission Policy </w:t>
    </w:r>
    <w:r w:rsidR="00515CA3">
      <w:rPr>
        <w:sz w:val="18"/>
        <w:szCs w:val="18"/>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3425" w14:textId="77777777" w:rsidR="00DD600E" w:rsidRDefault="00DD600E" w:rsidP="00E957D8">
      <w:pPr>
        <w:spacing w:after="0" w:line="240" w:lineRule="auto"/>
      </w:pPr>
      <w:r>
        <w:separator/>
      </w:r>
    </w:p>
  </w:footnote>
  <w:footnote w:type="continuationSeparator" w:id="0">
    <w:p w14:paraId="3A8E78E2" w14:textId="77777777" w:rsidR="00DD600E" w:rsidRDefault="00DD600E" w:rsidP="00E9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547"/>
    <w:multiLevelType w:val="hybridMultilevel"/>
    <w:tmpl w:val="B71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70E00"/>
    <w:multiLevelType w:val="hybridMultilevel"/>
    <w:tmpl w:val="767E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966606">
    <w:abstractNumId w:val="0"/>
  </w:num>
  <w:num w:numId="2" w16cid:durableId="17550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F4"/>
    <w:rsid w:val="00052427"/>
    <w:rsid w:val="000E2A3D"/>
    <w:rsid w:val="00123B20"/>
    <w:rsid w:val="00174DF0"/>
    <w:rsid w:val="00273017"/>
    <w:rsid w:val="00466D82"/>
    <w:rsid w:val="004A7EA7"/>
    <w:rsid w:val="004B271F"/>
    <w:rsid w:val="00515CA3"/>
    <w:rsid w:val="005E6334"/>
    <w:rsid w:val="006A3EB8"/>
    <w:rsid w:val="006C6DAB"/>
    <w:rsid w:val="00752517"/>
    <w:rsid w:val="007C5D1C"/>
    <w:rsid w:val="00804706"/>
    <w:rsid w:val="008A3447"/>
    <w:rsid w:val="009112D9"/>
    <w:rsid w:val="00921D56"/>
    <w:rsid w:val="00950913"/>
    <w:rsid w:val="009624F3"/>
    <w:rsid w:val="009824CA"/>
    <w:rsid w:val="00A73FE4"/>
    <w:rsid w:val="00B05BF8"/>
    <w:rsid w:val="00B130D3"/>
    <w:rsid w:val="00B563DD"/>
    <w:rsid w:val="00B71239"/>
    <w:rsid w:val="00BE5DCA"/>
    <w:rsid w:val="00BF1899"/>
    <w:rsid w:val="00CD35BE"/>
    <w:rsid w:val="00CE723D"/>
    <w:rsid w:val="00CF24A6"/>
    <w:rsid w:val="00D54871"/>
    <w:rsid w:val="00D76479"/>
    <w:rsid w:val="00DD600E"/>
    <w:rsid w:val="00E55BF4"/>
    <w:rsid w:val="00E93431"/>
    <w:rsid w:val="00E957D8"/>
    <w:rsid w:val="00EC0C32"/>
    <w:rsid w:val="00F10D77"/>
    <w:rsid w:val="00FB3684"/>
    <w:rsid w:val="00FD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80E2C"/>
  <w15:chartTrackingRefBased/>
  <w15:docId w15:val="{A6458A75-0BF7-4508-9897-70A1E6BE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B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5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7D8"/>
  </w:style>
  <w:style w:type="paragraph" w:styleId="Footer">
    <w:name w:val="footer"/>
    <w:basedOn w:val="Normal"/>
    <w:link w:val="FooterChar"/>
    <w:uiPriority w:val="99"/>
    <w:unhideWhenUsed/>
    <w:rsid w:val="00E95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7D8"/>
  </w:style>
  <w:style w:type="paragraph" w:styleId="BalloonText">
    <w:name w:val="Balloon Text"/>
    <w:basedOn w:val="Normal"/>
    <w:link w:val="BalloonTextChar"/>
    <w:uiPriority w:val="99"/>
    <w:semiHidden/>
    <w:unhideWhenUsed/>
    <w:rsid w:val="007C5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2" ma:contentTypeDescription="Create a new document." ma:contentTypeScope="" ma:versionID="329bd2b9b4b3626fcad3dd4e0957291a">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23248079fc6c49383584abd759cc3c31"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72168-2C44-49D8-B333-4E67BDE747DD}">
  <ds:schemaRefs>
    <ds:schemaRef ds:uri="http://schemas.openxmlformats.org/package/2006/metadata/core-properties"/>
    <ds:schemaRef ds:uri="f9d18ecf-9444-4da9-ab97-d0714cde3c86"/>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b643dfc7-f775-4682-bd52-5e12b27b03d7"/>
    <ds:schemaRef ds:uri="http://www.w3.org/XML/1998/namespace"/>
  </ds:schemaRefs>
</ds:datastoreItem>
</file>

<file path=customXml/itemProps2.xml><?xml version="1.0" encoding="utf-8"?>
<ds:datastoreItem xmlns:ds="http://schemas.openxmlformats.org/officeDocument/2006/customXml" ds:itemID="{E77658E6-A56E-4D73-817E-D1E2DDE786E2}">
  <ds:schemaRefs>
    <ds:schemaRef ds:uri="http://schemas.microsoft.com/sharepoint/v3/contenttype/forms"/>
  </ds:schemaRefs>
</ds:datastoreItem>
</file>

<file path=customXml/itemProps3.xml><?xml version="1.0" encoding="utf-8"?>
<ds:datastoreItem xmlns:ds="http://schemas.openxmlformats.org/officeDocument/2006/customXml" ds:itemID="{03B9353A-3402-4A20-BB70-44F2EF17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3dfc7-f775-4682-bd52-5e12b27b03d7"/>
    <ds:schemaRef ds:uri="f9d18ecf-9444-4da9-ab97-d0714cde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Kathryn Gadsby</dc:creator>
  <cp:keywords/>
  <dc:description/>
  <cp:lastModifiedBy>Hazel Bramley</cp:lastModifiedBy>
  <cp:revision>8</cp:revision>
  <cp:lastPrinted>2021-08-26T11:41:00Z</cp:lastPrinted>
  <dcterms:created xsi:type="dcterms:W3CDTF">2022-06-28T14:00:00Z</dcterms:created>
  <dcterms:modified xsi:type="dcterms:W3CDTF">2024-07-18T15:41:00Z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y fmtid="{D5CDD505-2E9C-101B-9397-08002B2CF9AE}" pid="3" name="Order">
    <vt:r8>5600</vt:r8>
  </property>
  <property fmtid="{D5CDD505-2E9C-101B-9397-08002B2CF9AE}" pid="4" name="MediaServiceImageTags">
    <vt:lpwstr/>
  </property>
</Properties>
</file>